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18E5FA" w14:textId="0B8E63D2" w:rsidR="00702846" w:rsidRPr="0007271D" w:rsidRDefault="00E07372" w:rsidP="001B3737">
      <w:pPr>
        <w:spacing w:before="160" w:line="560" w:lineRule="atLeast"/>
        <w:jc w:val="both"/>
        <w:rPr>
          <w:rFonts w:ascii="PT Sans" w:hAnsi="PT Sans" w:cs="Arial"/>
          <w:b/>
          <w:bCs/>
          <w:color w:val="4D5056"/>
          <w:sz w:val="31"/>
          <w:szCs w:val="31"/>
        </w:rPr>
      </w:pPr>
      <w:r w:rsidRPr="0007271D">
        <w:rPr>
          <w:rFonts w:ascii="PT Sans" w:hAnsi="PT Sans" w:cs="Arial"/>
          <w:b/>
          <w:bCs/>
          <w:color w:val="4D5056"/>
          <w:sz w:val="31"/>
          <w:szCs w:val="31"/>
        </w:rPr>
        <w:t xml:space="preserve">Diebold </w:t>
      </w:r>
      <w:r w:rsidR="006A62B9" w:rsidRPr="0007271D">
        <w:rPr>
          <w:rFonts w:ascii="PT Sans" w:hAnsi="PT Sans" w:cs="Arial"/>
          <w:b/>
          <w:bCs/>
          <w:color w:val="4D5056"/>
          <w:sz w:val="31"/>
          <w:szCs w:val="31"/>
        </w:rPr>
        <w:t>entscheidet sich für</w:t>
      </w:r>
      <w:r w:rsidR="0007271D" w:rsidRPr="0007271D">
        <w:rPr>
          <w:rFonts w:ascii="PT Sans" w:hAnsi="PT Sans" w:cs="Arial"/>
          <w:b/>
          <w:bCs/>
          <w:color w:val="4D5056"/>
          <w:sz w:val="31"/>
          <w:szCs w:val="31"/>
        </w:rPr>
        <w:t xml:space="preserve"> Partnerschaft mit der</w:t>
      </w:r>
      <w:r w:rsidRPr="0007271D">
        <w:rPr>
          <w:rFonts w:ascii="PT Sans" w:hAnsi="PT Sans" w:cs="Arial"/>
          <w:b/>
          <w:bCs/>
          <w:color w:val="4D5056"/>
          <w:sz w:val="31"/>
          <w:szCs w:val="31"/>
        </w:rPr>
        <w:t xml:space="preserve"> </w:t>
      </w:r>
      <w:r w:rsidR="00702846" w:rsidRPr="0007271D">
        <w:rPr>
          <w:rFonts w:ascii="PT Sans" w:hAnsi="PT Sans" w:cs="Arial"/>
          <w:b/>
          <w:bCs/>
          <w:color w:val="4D5056"/>
          <w:sz w:val="31"/>
          <w:szCs w:val="31"/>
        </w:rPr>
        <w:t>Gehring Group</w:t>
      </w:r>
    </w:p>
    <w:p w14:paraId="0C6A85E2" w14:textId="77777777" w:rsidR="00BF2F0A" w:rsidRPr="00477653" w:rsidRDefault="00BF2F0A" w:rsidP="00BF2F0A">
      <w:pPr>
        <w:pStyle w:val="Default"/>
        <w:spacing w:line="160" w:lineRule="atLeast"/>
        <w:jc w:val="both"/>
        <w:rPr>
          <w:rFonts w:ascii="PT Sans" w:hAnsi="PT Sans"/>
          <w:color w:val="4D5056"/>
        </w:rPr>
      </w:pPr>
    </w:p>
    <w:p w14:paraId="7B8D834C" w14:textId="37A960DD" w:rsidR="001102F2" w:rsidRDefault="00D943B3" w:rsidP="00D82F2C">
      <w:pPr>
        <w:pStyle w:val="Default"/>
        <w:numPr>
          <w:ilvl w:val="0"/>
          <w:numId w:val="10"/>
        </w:numPr>
        <w:spacing w:line="360" w:lineRule="atLeast"/>
        <w:ind w:left="426" w:hanging="426"/>
        <w:jc w:val="both"/>
        <w:rPr>
          <w:rFonts w:ascii="PT Sans" w:hAnsi="PT Sans"/>
          <w:b/>
          <w:color w:val="4D5056"/>
          <w:sz w:val="22"/>
          <w:szCs w:val="22"/>
        </w:rPr>
      </w:pPr>
      <w:r>
        <w:rPr>
          <w:rFonts w:ascii="PT Sans" w:hAnsi="PT Sans"/>
          <w:b/>
          <w:color w:val="4D5056"/>
          <w:sz w:val="22"/>
          <w:szCs w:val="22"/>
        </w:rPr>
        <w:t xml:space="preserve">Spezialist für Umzug &amp; Logistik aus Südwestdeutschland </w:t>
      </w:r>
      <w:r w:rsidR="00BF1FE1">
        <w:rPr>
          <w:rFonts w:ascii="PT Sans" w:hAnsi="PT Sans"/>
          <w:b/>
          <w:color w:val="4D5056"/>
          <w:sz w:val="22"/>
          <w:szCs w:val="22"/>
        </w:rPr>
        <w:t>setzt</w:t>
      </w:r>
      <w:r w:rsidR="0055464C">
        <w:rPr>
          <w:rFonts w:ascii="PT Sans" w:hAnsi="PT Sans"/>
          <w:b/>
          <w:color w:val="4D5056"/>
          <w:sz w:val="22"/>
          <w:szCs w:val="22"/>
        </w:rPr>
        <w:t xml:space="preserve"> in der </w:t>
      </w:r>
      <w:r w:rsidR="008A2958" w:rsidRPr="008A2958">
        <w:rPr>
          <w:rFonts w:ascii="PT Sans" w:hAnsi="PT Sans"/>
          <w:b/>
          <w:color w:val="404040" w:themeColor="text1" w:themeTint="BF"/>
          <w:sz w:val="22"/>
          <w:szCs w:val="22"/>
        </w:rPr>
        <w:t>Aktenarchivierung</w:t>
      </w:r>
      <w:r w:rsidR="000E1177">
        <w:rPr>
          <w:rFonts w:ascii="PT Sans" w:hAnsi="PT Sans"/>
          <w:b/>
          <w:color w:val="404040" w:themeColor="text1" w:themeTint="BF"/>
          <w:sz w:val="22"/>
          <w:szCs w:val="22"/>
        </w:rPr>
        <w:t xml:space="preserve"> auf </w:t>
      </w:r>
      <w:r w:rsidR="0055464C">
        <w:rPr>
          <w:rFonts w:ascii="PT Sans" w:hAnsi="PT Sans"/>
          <w:b/>
          <w:color w:val="404040" w:themeColor="text1" w:themeTint="BF"/>
          <w:sz w:val="22"/>
          <w:szCs w:val="22"/>
        </w:rPr>
        <w:t xml:space="preserve">Software-Produkte und </w:t>
      </w:r>
      <w:r w:rsidR="000E1177">
        <w:rPr>
          <w:rFonts w:ascii="PT Sans" w:hAnsi="PT Sans"/>
          <w:b/>
          <w:color w:val="404040" w:themeColor="text1" w:themeTint="BF"/>
          <w:sz w:val="22"/>
          <w:szCs w:val="22"/>
        </w:rPr>
        <w:t>Know-how der Gehring Group</w:t>
      </w:r>
    </w:p>
    <w:p w14:paraId="264413F3" w14:textId="4CF8DBF7" w:rsidR="00330C50" w:rsidRPr="00477653" w:rsidRDefault="00CF0FDC" w:rsidP="00C7532B">
      <w:pPr>
        <w:pStyle w:val="Default"/>
        <w:numPr>
          <w:ilvl w:val="0"/>
          <w:numId w:val="10"/>
        </w:numPr>
        <w:spacing w:before="120" w:line="360" w:lineRule="atLeast"/>
        <w:ind w:left="425" w:hanging="425"/>
        <w:jc w:val="both"/>
        <w:rPr>
          <w:rFonts w:ascii="PT Sans" w:hAnsi="PT Sans"/>
          <w:b/>
          <w:color w:val="4D5056"/>
          <w:sz w:val="22"/>
          <w:szCs w:val="22"/>
        </w:rPr>
      </w:pPr>
      <w:r>
        <w:rPr>
          <w:rFonts w:ascii="PT Sans" w:hAnsi="PT Sans"/>
          <w:b/>
          <w:color w:val="404040" w:themeColor="text1" w:themeTint="BF"/>
          <w:sz w:val="22"/>
          <w:szCs w:val="22"/>
        </w:rPr>
        <w:t>Langjährige</w:t>
      </w:r>
      <w:r w:rsidR="009F0E60">
        <w:rPr>
          <w:rFonts w:ascii="PT Sans" w:hAnsi="PT Sans"/>
          <w:b/>
          <w:color w:val="404040" w:themeColor="text1" w:themeTint="BF"/>
          <w:sz w:val="22"/>
          <w:szCs w:val="22"/>
        </w:rPr>
        <w:t>s</w:t>
      </w:r>
      <w:r>
        <w:rPr>
          <w:rFonts w:ascii="PT Sans" w:hAnsi="PT Sans"/>
          <w:b/>
          <w:color w:val="404040" w:themeColor="text1" w:themeTint="BF"/>
          <w:sz w:val="22"/>
          <w:szCs w:val="22"/>
        </w:rPr>
        <w:t xml:space="preserve"> DMS-Mitglied Diebold </w:t>
      </w:r>
      <w:r w:rsidR="006F15D4">
        <w:rPr>
          <w:rFonts w:ascii="PT Sans" w:hAnsi="PT Sans"/>
          <w:b/>
          <w:color w:val="404040" w:themeColor="text1" w:themeTint="BF"/>
          <w:sz w:val="22"/>
          <w:szCs w:val="22"/>
        </w:rPr>
        <w:t xml:space="preserve">will </w:t>
      </w:r>
      <w:r>
        <w:rPr>
          <w:rFonts w:ascii="PT Sans" w:hAnsi="PT Sans"/>
          <w:b/>
          <w:color w:val="404040" w:themeColor="text1" w:themeTint="BF"/>
          <w:sz w:val="22"/>
          <w:szCs w:val="22"/>
        </w:rPr>
        <w:t xml:space="preserve">mit </w:t>
      </w:r>
      <w:r w:rsidR="00330C50">
        <w:rPr>
          <w:rFonts w:ascii="PT Sans" w:hAnsi="PT Sans"/>
          <w:b/>
          <w:color w:val="404040" w:themeColor="text1" w:themeTint="BF"/>
          <w:sz w:val="22"/>
          <w:szCs w:val="22"/>
        </w:rPr>
        <w:t>Professionalisier</w:t>
      </w:r>
      <w:r w:rsidR="005D23F5">
        <w:rPr>
          <w:rFonts w:ascii="PT Sans" w:hAnsi="PT Sans"/>
          <w:b/>
          <w:color w:val="404040" w:themeColor="text1" w:themeTint="BF"/>
          <w:sz w:val="22"/>
          <w:szCs w:val="22"/>
        </w:rPr>
        <w:t>ung</w:t>
      </w:r>
      <w:r w:rsidR="00330C50">
        <w:rPr>
          <w:rFonts w:ascii="PT Sans" w:hAnsi="PT Sans"/>
          <w:b/>
          <w:color w:val="404040" w:themeColor="text1" w:themeTint="BF"/>
          <w:sz w:val="22"/>
          <w:szCs w:val="22"/>
        </w:rPr>
        <w:t xml:space="preserve"> </w:t>
      </w:r>
      <w:r w:rsidR="00CB0AD4">
        <w:rPr>
          <w:rFonts w:ascii="PT Sans" w:hAnsi="PT Sans"/>
          <w:b/>
          <w:color w:val="404040" w:themeColor="text1" w:themeTint="BF"/>
          <w:sz w:val="22"/>
          <w:szCs w:val="22"/>
        </w:rPr>
        <w:t>des</w:t>
      </w:r>
      <w:r w:rsidR="00330C50">
        <w:rPr>
          <w:rFonts w:ascii="PT Sans" w:hAnsi="PT Sans"/>
          <w:b/>
          <w:color w:val="404040" w:themeColor="text1" w:themeTint="BF"/>
          <w:sz w:val="22"/>
          <w:szCs w:val="22"/>
        </w:rPr>
        <w:t xml:space="preserve"> </w:t>
      </w:r>
      <w:r w:rsidR="00C7532B">
        <w:rPr>
          <w:rFonts w:ascii="PT Sans" w:hAnsi="PT Sans"/>
          <w:b/>
          <w:color w:val="404040" w:themeColor="text1" w:themeTint="BF"/>
          <w:sz w:val="22"/>
          <w:szCs w:val="22"/>
        </w:rPr>
        <w:t>potenzialreichen</w:t>
      </w:r>
      <w:r w:rsidR="00467388">
        <w:rPr>
          <w:rFonts w:ascii="PT Sans" w:hAnsi="PT Sans"/>
          <w:b/>
          <w:color w:val="404040" w:themeColor="text1" w:themeTint="BF"/>
          <w:sz w:val="22"/>
          <w:szCs w:val="22"/>
        </w:rPr>
        <w:t xml:space="preserve"> </w:t>
      </w:r>
      <w:r w:rsidR="00330C50" w:rsidRPr="00CB6E4F">
        <w:rPr>
          <w:rFonts w:ascii="PT Sans" w:hAnsi="PT Sans"/>
          <w:b/>
          <w:color w:val="404040" w:themeColor="text1" w:themeTint="BF"/>
          <w:sz w:val="22"/>
          <w:szCs w:val="22"/>
        </w:rPr>
        <w:t>Geschäftsbereich</w:t>
      </w:r>
      <w:r w:rsidR="00467388">
        <w:rPr>
          <w:rFonts w:ascii="PT Sans" w:hAnsi="PT Sans"/>
          <w:b/>
          <w:color w:val="404040" w:themeColor="text1" w:themeTint="BF"/>
          <w:sz w:val="22"/>
          <w:szCs w:val="22"/>
        </w:rPr>
        <w:t>s</w:t>
      </w:r>
      <w:r w:rsidR="00330C50" w:rsidRPr="00CB6E4F">
        <w:rPr>
          <w:rFonts w:ascii="PT Sans" w:hAnsi="PT Sans"/>
          <w:b/>
          <w:color w:val="404040" w:themeColor="text1" w:themeTint="BF"/>
          <w:sz w:val="22"/>
          <w:szCs w:val="22"/>
        </w:rPr>
        <w:t xml:space="preserve"> </w:t>
      </w:r>
      <w:r w:rsidR="00C7532B" w:rsidRPr="00CB6E4F">
        <w:rPr>
          <w:rFonts w:ascii="PT Sans" w:hAnsi="PT Sans"/>
          <w:b/>
          <w:color w:val="404040" w:themeColor="text1" w:themeTint="BF"/>
          <w:sz w:val="22"/>
          <w:szCs w:val="22"/>
        </w:rPr>
        <w:t>Archivlogistik</w:t>
      </w:r>
      <w:r w:rsidR="005D23F5">
        <w:rPr>
          <w:rFonts w:ascii="PT Sans" w:hAnsi="PT Sans"/>
          <w:b/>
          <w:color w:val="404040" w:themeColor="text1" w:themeTint="BF"/>
          <w:sz w:val="22"/>
          <w:szCs w:val="22"/>
        </w:rPr>
        <w:t xml:space="preserve"> </w:t>
      </w:r>
      <w:r w:rsidR="00CB0AD4">
        <w:rPr>
          <w:rFonts w:ascii="PT Sans" w:hAnsi="PT Sans"/>
          <w:b/>
          <w:color w:val="404040" w:themeColor="text1" w:themeTint="BF"/>
          <w:sz w:val="22"/>
          <w:szCs w:val="22"/>
        </w:rPr>
        <w:t>sein</w:t>
      </w:r>
      <w:r w:rsidR="00321944">
        <w:rPr>
          <w:rFonts w:ascii="PT Sans" w:hAnsi="PT Sans"/>
          <w:b/>
          <w:color w:val="404040" w:themeColor="text1" w:themeTint="BF"/>
          <w:sz w:val="22"/>
          <w:szCs w:val="22"/>
        </w:rPr>
        <w:t xml:space="preserve"> Angebot</w:t>
      </w:r>
      <w:r w:rsidR="00510244">
        <w:rPr>
          <w:rFonts w:ascii="PT Sans" w:hAnsi="PT Sans"/>
          <w:b/>
          <w:color w:val="404040" w:themeColor="text1" w:themeTint="BF"/>
          <w:sz w:val="22"/>
          <w:szCs w:val="22"/>
        </w:rPr>
        <w:t>sportfolio</w:t>
      </w:r>
      <w:r w:rsidR="00321944">
        <w:rPr>
          <w:rFonts w:ascii="PT Sans" w:hAnsi="PT Sans"/>
          <w:b/>
          <w:color w:val="404040" w:themeColor="text1" w:themeTint="BF"/>
          <w:sz w:val="22"/>
          <w:szCs w:val="22"/>
        </w:rPr>
        <w:t xml:space="preserve"> </w:t>
      </w:r>
      <w:r>
        <w:rPr>
          <w:rFonts w:ascii="PT Sans" w:hAnsi="PT Sans"/>
          <w:b/>
          <w:color w:val="404040" w:themeColor="text1" w:themeTint="BF"/>
          <w:sz w:val="22"/>
          <w:szCs w:val="22"/>
        </w:rPr>
        <w:t>für Business-Kund</w:t>
      </w:r>
      <w:r w:rsidR="00CB0AD4">
        <w:rPr>
          <w:rFonts w:ascii="PT Sans" w:hAnsi="PT Sans"/>
          <w:b/>
          <w:color w:val="404040" w:themeColor="text1" w:themeTint="BF"/>
          <w:sz w:val="22"/>
          <w:szCs w:val="22"/>
        </w:rPr>
        <w:t>en</w:t>
      </w:r>
      <w:r w:rsidR="006F15D4">
        <w:rPr>
          <w:rFonts w:ascii="PT Sans" w:hAnsi="PT Sans"/>
          <w:b/>
          <w:color w:val="404040" w:themeColor="text1" w:themeTint="BF"/>
          <w:sz w:val="22"/>
          <w:szCs w:val="22"/>
        </w:rPr>
        <w:t xml:space="preserve"> erweitern</w:t>
      </w:r>
    </w:p>
    <w:p w14:paraId="6BEFD54C" w14:textId="77777777" w:rsidR="00BF2F0A" w:rsidRPr="00EF409F" w:rsidRDefault="00BF2F0A" w:rsidP="00BF2F0A">
      <w:pPr>
        <w:pStyle w:val="Default"/>
        <w:spacing w:line="160" w:lineRule="atLeast"/>
        <w:jc w:val="both"/>
        <w:rPr>
          <w:rFonts w:ascii="PT Sans" w:hAnsi="PT Sans"/>
          <w:color w:val="4D5056"/>
        </w:rPr>
      </w:pPr>
    </w:p>
    <w:p w14:paraId="5C5504D8" w14:textId="66653782" w:rsidR="002256FF" w:rsidRDefault="00D3676C" w:rsidP="009F1831">
      <w:pPr>
        <w:autoSpaceDE w:val="0"/>
        <w:autoSpaceDN w:val="0"/>
        <w:adjustRightInd w:val="0"/>
        <w:spacing w:line="360" w:lineRule="atLeast"/>
        <w:ind w:left="1531" w:firstLine="567"/>
        <w:jc w:val="both"/>
        <w:rPr>
          <w:rFonts w:ascii="PT Sans" w:hAnsi="PT Sans" w:cs="Arial"/>
          <w:color w:val="404040" w:themeColor="text1" w:themeTint="BF"/>
          <w:sz w:val="22"/>
          <w:szCs w:val="22"/>
        </w:rPr>
      </w:pPr>
      <w:r w:rsidRPr="004655AF">
        <w:rPr>
          <w:rFonts w:ascii="PT Sans" w:hAnsi="PT Sans" w:cs="Arial"/>
          <w:b/>
          <w:bCs/>
          <w:color w:val="404040" w:themeColor="text1" w:themeTint="BF"/>
          <w:sz w:val="22"/>
          <w:szCs w:val="22"/>
        </w:rPr>
        <w:t>Oberhausen</w:t>
      </w:r>
      <w:r w:rsidR="00D337CC">
        <w:rPr>
          <w:rFonts w:ascii="PT Sans" w:hAnsi="PT Sans" w:cs="Arial"/>
          <w:b/>
          <w:bCs/>
          <w:color w:val="404040" w:themeColor="text1" w:themeTint="BF"/>
          <w:sz w:val="22"/>
          <w:szCs w:val="22"/>
        </w:rPr>
        <w:t xml:space="preserve"> und Offenburg</w:t>
      </w:r>
      <w:r w:rsidRPr="004655AF">
        <w:rPr>
          <w:rFonts w:ascii="PT Sans" w:hAnsi="PT Sans" w:cs="Arial"/>
          <w:b/>
          <w:bCs/>
          <w:color w:val="404040" w:themeColor="text1" w:themeTint="BF"/>
          <w:sz w:val="22"/>
          <w:szCs w:val="22"/>
        </w:rPr>
        <w:t xml:space="preserve">, </w:t>
      </w:r>
      <w:r w:rsidR="00F1078B">
        <w:rPr>
          <w:rFonts w:ascii="PT Sans" w:hAnsi="PT Sans" w:cs="Arial"/>
          <w:b/>
          <w:bCs/>
          <w:color w:val="404040" w:themeColor="text1" w:themeTint="BF"/>
          <w:sz w:val="22"/>
          <w:szCs w:val="22"/>
        </w:rPr>
        <w:t>28</w:t>
      </w:r>
      <w:r w:rsidRPr="004655AF">
        <w:rPr>
          <w:rFonts w:ascii="PT Sans" w:hAnsi="PT Sans" w:cs="Arial"/>
          <w:b/>
          <w:bCs/>
          <w:color w:val="404040" w:themeColor="text1" w:themeTint="BF"/>
          <w:sz w:val="22"/>
          <w:szCs w:val="22"/>
        </w:rPr>
        <w:t xml:space="preserve">. </w:t>
      </w:r>
      <w:r w:rsidR="00807EA7">
        <w:rPr>
          <w:rFonts w:ascii="PT Sans" w:hAnsi="PT Sans" w:cs="Arial"/>
          <w:b/>
          <w:bCs/>
          <w:color w:val="404040" w:themeColor="text1" w:themeTint="BF"/>
          <w:sz w:val="22"/>
          <w:szCs w:val="22"/>
        </w:rPr>
        <w:t>August</w:t>
      </w:r>
      <w:r w:rsidR="00401E1F">
        <w:rPr>
          <w:rFonts w:ascii="PT Sans" w:hAnsi="PT Sans" w:cs="Arial"/>
          <w:b/>
          <w:bCs/>
          <w:color w:val="404040" w:themeColor="text1" w:themeTint="BF"/>
          <w:sz w:val="22"/>
          <w:szCs w:val="22"/>
        </w:rPr>
        <w:t xml:space="preserve"> </w:t>
      </w:r>
      <w:r w:rsidRPr="004655AF">
        <w:rPr>
          <w:rFonts w:ascii="PT Sans" w:hAnsi="PT Sans" w:cs="Arial"/>
          <w:b/>
          <w:bCs/>
          <w:color w:val="404040" w:themeColor="text1" w:themeTint="BF"/>
          <w:sz w:val="22"/>
          <w:szCs w:val="22"/>
        </w:rPr>
        <w:t>20</w:t>
      </w:r>
      <w:r w:rsidR="006C1163">
        <w:rPr>
          <w:rFonts w:ascii="PT Sans" w:hAnsi="PT Sans" w:cs="Arial"/>
          <w:b/>
          <w:bCs/>
          <w:color w:val="404040" w:themeColor="text1" w:themeTint="BF"/>
          <w:sz w:val="22"/>
          <w:szCs w:val="22"/>
        </w:rPr>
        <w:t>20</w:t>
      </w:r>
      <w:r w:rsidRPr="004655AF">
        <w:rPr>
          <w:rFonts w:ascii="PT Sans" w:hAnsi="PT Sans" w:cs="Arial"/>
          <w:b/>
          <w:bCs/>
          <w:color w:val="404040" w:themeColor="text1" w:themeTint="BF"/>
          <w:sz w:val="22"/>
          <w:szCs w:val="22"/>
        </w:rPr>
        <w:t>.</w:t>
      </w:r>
      <w:r w:rsidRPr="00323410">
        <w:rPr>
          <w:rFonts w:ascii="PT Sans" w:hAnsi="PT Sans" w:cs="Arial"/>
          <w:color w:val="404040" w:themeColor="text1" w:themeTint="BF"/>
          <w:sz w:val="22"/>
          <w:szCs w:val="22"/>
        </w:rPr>
        <w:t xml:space="preserve"> </w:t>
      </w:r>
      <w:r w:rsidR="00790021">
        <w:rPr>
          <w:rFonts w:ascii="PT Sans" w:hAnsi="PT Sans" w:cs="Arial"/>
          <w:color w:val="404040" w:themeColor="text1" w:themeTint="BF"/>
          <w:sz w:val="22"/>
          <w:szCs w:val="22"/>
        </w:rPr>
        <w:t xml:space="preserve">Bislang </w:t>
      </w:r>
      <w:r w:rsidR="00C34C6C">
        <w:rPr>
          <w:rFonts w:ascii="PT Sans" w:hAnsi="PT Sans" w:cs="Arial"/>
          <w:color w:val="404040" w:themeColor="text1" w:themeTint="BF"/>
          <w:sz w:val="22"/>
          <w:szCs w:val="22"/>
        </w:rPr>
        <w:t>spielte</w:t>
      </w:r>
      <w:r w:rsidR="00790021">
        <w:rPr>
          <w:rFonts w:ascii="PT Sans" w:hAnsi="PT Sans" w:cs="Arial"/>
          <w:color w:val="404040" w:themeColor="text1" w:themeTint="BF"/>
          <w:sz w:val="22"/>
          <w:szCs w:val="22"/>
        </w:rPr>
        <w:t xml:space="preserve"> die Archivlogistik bei der </w:t>
      </w:r>
      <w:r w:rsidR="003B0156">
        <w:rPr>
          <w:rFonts w:ascii="PT Sans" w:hAnsi="PT Sans" w:cs="Arial"/>
          <w:color w:val="404040" w:themeColor="text1" w:themeTint="BF"/>
          <w:sz w:val="22"/>
          <w:szCs w:val="22"/>
        </w:rPr>
        <w:t xml:space="preserve">auf Umzüge für </w:t>
      </w:r>
      <w:r w:rsidR="003B0156" w:rsidRPr="009867A1">
        <w:rPr>
          <w:rFonts w:ascii="PT Sans" w:hAnsi="PT Sans" w:cs="Arial"/>
          <w:color w:val="404040" w:themeColor="text1" w:themeTint="BF"/>
          <w:sz w:val="22"/>
          <w:szCs w:val="22"/>
        </w:rPr>
        <w:t xml:space="preserve">Privat- und </w:t>
      </w:r>
      <w:r w:rsidR="00962CB6">
        <w:rPr>
          <w:rFonts w:ascii="PT Sans" w:hAnsi="PT Sans" w:cs="Arial"/>
          <w:color w:val="404040" w:themeColor="text1" w:themeTint="BF"/>
          <w:sz w:val="22"/>
          <w:szCs w:val="22"/>
        </w:rPr>
        <w:t>B</w:t>
      </w:r>
      <w:r w:rsidR="009867A1" w:rsidRPr="009867A1">
        <w:rPr>
          <w:rFonts w:ascii="PT Sans" w:hAnsi="PT Sans" w:cs="Arial"/>
          <w:color w:val="404040" w:themeColor="text1" w:themeTint="BF"/>
          <w:sz w:val="22"/>
          <w:szCs w:val="22"/>
        </w:rPr>
        <w:t>usiness-K</w:t>
      </w:r>
      <w:r w:rsidR="003B0156" w:rsidRPr="009867A1">
        <w:rPr>
          <w:rFonts w:ascii="PT Sans" w:hAnsi="PT Sans" w:cs="Arial"/>
          <w:color w:val="404040" w:themeColor="text1" w:themeTint="BF"/>
          <w:sz w:val="22"/>
          <w:szCs w:val="22"/>
        </w:rPr>
        <w:t>unden</w:t>
      </w:r>
      <w:r w:rsidR="003B0156">
        <w:rPr>
          <w:rFonts w:ascii="PT Sans" w:hAnsi="PT Sans" w:cs="Arial"/>
          <w:color w:val="404040" w:themeColor="text1" w:themeTint="BF"/>
          <w:sz w:val="22"/>
          <w:szCs w:val="22"/>
        </w:rPr>
        <w:t xml:space="preserve"> spezialisierten </w:t>
      </w:r>
      <w:r w:rsidR="00790021">
        <w:rPr>
          <w:rFonts w:ascii="PT Sans" w:hAnsi="PT Sans" w:cs="Arial"/>
          <w:color w:val="404040" w:themeColor="text1" w:themeTint="BF"/>
          <w:sz w:val="22"/>
          <w:szCs w:val="22"/>
        </w:rPr>
        <w:t xml:space="preserve">aus Offenburg eine </w:t>
      </w:r>
      <w:r w:rsidR="00231FFF">
        <w:rPr>
          <w:rFonts w:ascii="PT Sans" w:hAnsi="PT Sans" w:cs="Arial"/>
          <w:color w:val="404040" w:themeColor="text1" w:themeTint="BF"/>
          <w:sz w:val="22"/>
          <w:szCs w:val="22"/>
        </w:rPr>
        <w:t>eher</w:t>
      </w:r>
      <w:r w:rsidR="00790021">
        <w:rPr>
          <w:rFonts w:ascii="PT Sans" w:hAnsi="PT Sans" w:cs="Arial"/>
          <w:color w:val="404040" w:themeColor="text1" w:themeTint="BF"/>
          <w:sz w:val="22"/>
          <w:szCs w:val="22"/>
        </w:rPr>
        <w:t xml:space="preserve"> untergeordnete Rolle.</w:t>
      </w:r>
      <w:r w:rsidR="00D121A4">
        <w:rPr>
          <w:rFonts w:ascii="PT Sans" w:hAnsi="PT Sans" w:cs="Arial"/>
          <w:color w:val="404040" w:themeColor="text1" w:themeTint="BF"/>
          <w:sz w:val="22"/>
          <w:szCs w:val="22"/>
        </w:rPr>
        <w:t xml:space="preserve"> </w:t>
      </w:r>
      <w:r w:rsidR="00DB585D">
        <w:rPr>
          <w:rFonts w:ascii="PT Sans" w:hAnsi="PT Sans" w:cs="Arial"/>
          <w:color w:val="404040" w:themeColor="text1" w:themeTint="BF"/>
          <w:sz w:val="22"/>
          <w:szCs w:val="22"/>
        </w:rPr>
        <w:t xml:space="preserve">Das soll sich jetzt ändern: </w:t>
      </w:r>
      <w:r w:rsidR="009867A1">
        <w:rPr>
          <w:rFonts w:ascii="PT Sans" w:hAnsi="PT Sans" w:cs="Arial"/>
          <w:color w:val="404040" w:themeColor="text1" w:themeTint="BF"/>
          <w:sz w:val="22"/>
          <w:szCs w:val="22"/>
        </w:rPr>
        <w:t xml:space="preserve">Um </w:t>
      </w:r>
      <w:r w:rsidR="00DB585D">
        <w:rPr>
          <w:rFonts w:ascii="PT Sans" w:hAnsi="PT Sans" w:cs="Arial"/>
          <w:color w:val="404040" w:themeColor="text1" w:themeTint="BF"/>
          <w:sz w:val="22"/>
          <w:szCs w:val="22"/>
        </w:rPr>
        <w:t>den</w:t>
      </w:r>
      <w:r w:rsidR="009867A1">
        <w:rPr>
          <w:rFonts w:ascii="PT Sans" w:hAnsi="PT Sans" w:cs="Arial"/>
          <w:color w:val="404040" w:themeColor="text1" w:themeTint="BF"/>
          <w:sz w:val="22"/>
          <w:szCs w:val="22"/>
        </w:rPr>
        <w:t xml:space="preserve"> potenzialreiche</w:t>
      </w:r>
      <w:r w:rsidR="00DB585D">
        <w:rPr>
          <w:rFonts w:ascii="PT Sans" w:hAnsi="PT Sans" w:cs="Arial"/>
          <w:color w:val="404040" w:themeColor="text1" w:themeTint="BF"/>
          <w:sz w:val="22"/>
          <w:szCs w:val="22"/>
        </w:rPr>
        <w:t>n</w:t>
      </w:r>
      <w:r w:rsidR="009867A1">
        <w:rPr>
          <w:rFonts w:ascii="PT Sans" w:hAnsi="PT Sans" w:cs="Arial"/>
          <w:color w:val="404040" w:themeColor="text1" w:themeTint="BF"/>
          <w:sz w:val="22"/>
          <w:szCs w:val="22"/>
        </w:rPr>
        <w:t xml:space="preserve"> </w:t>
      </w:r>
      <w:r w:rsidR="009867A1" w:rsidRPr="009867A1">
        <w:rPr>
          <w:rFonts w:ascii="PT Sans" w:hAnsi="PT Sans" w:cs="Arial"/>
          <w:color w:val="404040" w:themeColor="text1" w:themeTint="BF"/>
          <w:sz w:val="22"/>
          <w:szCs w:val="22"/>
        </w:rPr>
        <w:t>Geschäftsbereich</w:t>
      </w:r>
      <w:r w:rsidR="00935917">
        <w:rPr>
          <w:rFonts w:ascii="PT Sans" w:hAnsi="PT Sans" w:cs="Arial"/>
          <w:color w:val="404040" w:themeColor="text1" w:themeTint="BF"/>
          <w:sz w:val="22"/>
          <w:szCs w:val="22"/>
        </w:rPr>
        <w:t xml:space="preserve"> der</w:t>
      </w:r>
      <w:r w:rsidR="009867A1" w:rsidRPr="009867A1">
        <w:rPr>
          <w:rFonts w:ascii="PT Sans" w:hAnsi="PT Sans" w:cs="Arial"/>
          <w:color w:val="404040" w:themeColor="text1" w:themeTint="BF"/>
          <w:sz w:val="22"/>
          <w:szCs w:val="22"/>
        </w:rPr>
        <w:t xml:space="preserve"> </w:t>
      </w:r>
      <w:r w:rsidR="00935917" w:rsidRPr="00895980">
        <w:rPr>
          <w:rFonts w:ascii="PT Sans" w:hAnsi="PT Sans" w:cs="Arial"/>
          <w:color w:val="404040" w:themeColor="text1" w:themeTint="BF"/>
          <w:sz w:val="22"/>
          <w:szCs w:val="22"/>
        </w:rPr>
        <w:t xml:space="preserve">Archivdienstleistungen </w:t>
      </w:r>
      <w:r w:rsidR="009867A1">
        <w:rPr>
          <w:rFonts w:ascii="PT Sans" w:hAnsi="PT Sans" w:cs="Arial"/>
          <w:color w:val="404040" w:themeColor="text1" w:themeTint="BF"/>
          <w:sz w:val="22"/>
          <w:szCs w:val="22"/>
        </w:rPr>
        <w:t xml:space="preserve">im </w:t>
      </w:r>
      <w:r w:rsidR="009867A1" w:rsidRPr="00E0754F">
        <w:rPr>
          <w:rFonts w:ascii="PT Sans" w:hAnsi="PT Sans" w:cs="Arial"/>
          <w:color w:val="404040" w:themeColor="text1" w:themeTint="BF"/>
          <w:sz w:val="22"/>
          <w:szCs w:val="22"/>
        </w:rPr>
        <w:t>B-to-B-</w:t>
      </w:r>
      <w:r w:rsidR="009867A1">
        <w:rPr>
          <w:rFonts w:ascii="PT Sans" w:hAnsi="PT Sans" w:cs="Arial"/>
          <w:color w:val="404040" w:themeColor="text1" w:themeTint="BF"/>
          <w:sz w:val="22"/>
          <w:szCs w:val="22"/>
        </w:rPr>
        <w:t xml:space="preserve">Segment </w:t>
      </w:r>
      <w:r w:rsidR="009867A1" w:rsidRPr="009867A1">
        <w:rPr>
          <w:rFonts w:ascii="PT Sans" w:hAnsi="PT Sans" w:cs="Arial"/>
          <w:color w:val="404040" w:themeColor="text1" w:themeTint="BF"/>
          <w:sz w:val="22"/>
          <w:szCs w:val="22"/>
        </w:rPr>
        <w:t>weiter auszubauen</w:t>
      </w:r>
      <w:r w:rsidR="009867A1" w:rsidRPr="00895980">
        <w:rPr>
          <w:rFonts w:ascii="PT Sans" w:hAnsi="PT Sans" w:cs="Arial"/>
          <w:color w:val="404040" w:themeColor="text1" w:themeTint="BF"/>
          <w:sz w:val="22"/>
          <w:szCs w:val="22"/>
        </w:rPr>
        <w:t xml:space="preserve">, </w:t>
      </w:r>
      <w:r w:rsidR="002256FF">
        <w:rPr>
          <w:rFonts w:ascii="PT Sans" w:hAnsi="PT Sans" w:cs="Arial"/>
          <w:color w:val="404040" w:themeColor="text1" w:themeTint="BF"/>
          <w:sz w:val="22"/>
          <w:szCs w:val="22"/>
        </w:rPr>
        <w:t xml:space="preserve">hat sich der </w:t>
      </w:r>
      <w:r w:rsidR="002256FF" w:rsidRPr="00067BC9">
        <w:rPr>
          <w:rFonts w:ascii="PT Sans" w:hAnsi="PT Sans" w:cs="Arial"/>
          <w:color w:val="404040" w:themeColor="text1" w:themeTint="BF"/>
          <w:sz w:val="22"/>
          <w:szCs w:val="22"/>
        </w:rPr>
        <w:t>im Südwesten Baden-Württembergs und dem angrenzenden Elsass</w:t>
      </w:r>
      <w:r w:rsidR="00DB585D" w:rsidRPr="00067BC9">
        <w:rPr>
          <w:rFonts w:ascii="PT Sans" w:hAnsi="PT Sans" w:cs="Arial"/>
          <w:color w:val="404040" w:themeColor="text1" w:themeTint="BF"/>
          <w:sz w:val="22"/>
          <w:szCs w:val="22"/>
        </w:rPr>
        <w:t xml:space="preserve"> </w:t>
      </w:r>
      <w:r w:rsidR="00067BC9" w:rsidRPr="00067BC9">
        <w:rPr>
          <w:rFonts w:ascii="PT Sans" w:hAnsi="PT Sans" w:cs="Arial"/>
          <w:color w:val="404040" w:themeColor="text1" w:themeTint="BF"/>
          <w:sz w:val="22"/>
          <w:szCs w:val="22"/>
        </w:rPr>
        <w:t>aktive Spezialist für Umzug &amp; Logistik</w:t>
      </w:r>
      <w:r w:rsidR="00067BC9">
        <w:rPr>
          <w:rFonts w:ascii="PT Sans" w:hAnsi="PT Sans" w:cs="Arial"/>
          <w:color w:val="404040" w:themeColor="text1" w:themeTint="BF"/>
          <w:sz w:val="22"/>
          <w:szCs w:val="22"/>
        </w:rPr>
        <w:t xml:space="preserve"> für eine Partner</w:t>
      </w:r>
      <w:r w:rsidR="00231FFF">
        <w:rPr>
          <w:rFonts w:ascii="PT Sans" w:hAnsi="PT Sans" w:cs="Arial"/>
          <w:color w:val="404040" w:themeColor="text1" w:themeTint="BF"/>
          <w:sz w:val="22"/>
          <w:szCs w:val="22"/>
        </w:rPr>
        <w:softHyphen/>
      </w:r>
      <w:r w:rsidR="00067BC9">
        <w:rPr>
          <w:rFonts w:ascii="PT Sans" w:hAnsi="PT Sans" w:cs="Arial"/>
          <w:color w:val="404040" w:themeColor="text1" w:themeTint="BF"/>
          <w:sz w:val="22"/>
          <w:szCs w:val="22"/>
        </w:rPr>
        <w:t xml:space="preserve">schaft mit der Gehring Group entschieden. </w:t>
      </w:r>
      <w:r w:rsidR="00A0526C">
        <w:rPr>
          <w:rFonts w:ascii="PT Sans" w:hAnsi="PT Sans" w:cs="Arial"/>
          <w:color w:val="404040" w:themeColor="text1" w:themeTint="BF"/>
          <w:sz w:val="22"/>
          <w:szCs w:val="22"/>
        </w:rPr>
        <w:t xml:space="preserve">In diesem Zusammenhang </w:t>
      </w:r>
      <w:r w:rsidR="00271275">
        <w:rPr>
          <w:rFonts w:ascii="PT Sans" w:hAnsi="PT Sans" w:cs="Arial"/>
          <w:color w:val="404040" w:themeColor="text1" w:themeTint="BF"/>
          <w:sz w:val="22"/>
          <w:szCs w:val="22"/>
        </w:rPr>
        <w:t>nutzt Diebold</w:t>
      </w:r>
      <w:r w:rsidR="00F828AF">
        <w:rPr>
          <w:rFonts w:ascii="PT Sans" w:hAnsi="PT Sans" w:cs="Arial"/>
          <w:color w:val="404040" w:themeColor="text1" w:themeTint="BF"/>
          <w:sz w:val="22"/>
          <w:szCs w:val="22"/>
        </w:rPr>
        <w:t xml:space="preserve"> </w:t>
      </w:r>
      <w:r w:rsidR="00DE7A48">
        <w:rPr>
          <w:rFonts w:ascii="PT Sans" w:hAnsi="PT Sans" w:cs="Arial"/>
          <w:color w:val="404040" w:themeColor="text1" w:themeTint="BF"/>
          <w:sz w:val="22"/>
          <w:szCs w:val="22"/>
        </w:rPr>
        <w:t>jetzt</w:t>
      </w:r>
      <w:r w:rsidR="00CB3142">
        <w:rPr>
          <w:rFonts w:ascii="PT Sans" w:hAnsi="PT Sans" w:cs="Arial"/>
          <w:color w:val="404040" w:themeColor="text1" w:themeTint="BF"/>
          <w:sz w:val="22"/>
          <w:szCs w:val="22"/>
        </w:rPr>
        <w:t xml:space="preserve"> </w:t>
      </w:r>
      <w:r w:rsidR="00F828AF">
        <w:rPr>
          <w:rFonts w:ascii="PT Sans" w:hAnsi="PT Sans" w:cs="Arial"/>
          <w:color w:val="404040" w:themeColor="text1" w:themeTint="BF"/>
          <w:sz w:val="22"/>
          <w:szCs w:val="22"/>
        </w:rPr>
        <w:t>die von seinem Kooperationspart</w:t>
      </w:r>
      <w:r w:rsidR="001C71E2">
        <w:rPr>
          <w:rFonts w:ascii="PT Sans" w:hAnsi="PT Sans" w:cs="Arial"/>
          <w:color w:val="404040" w:themeColor="text1" w:themeTint="BF"/>
          <w:sz w:val="22"/>
          <w:szCs w:val="22"/>
        </w:rPr>
        <w:t>n</w:t>
      </w:r>
      <w:r w:rsidR="00F828AF">
        <w:rPr>
          <w:rFonts w:ascii="PT Sans" w:hAnsi="PT Sans" w:cs="Arial"/>
          <w:color w:val="404040" w:themeColor="text1" w:themeTint="BF"/>
          <w:sz w:val="22"/>
          <w:szCs w:val="22"/>
        </w:rPr>
        <w:t xml:space="preserve">er selbstentwickelte </w:t>
      </w:r>
      <w:r w:rsidR="00F828AF" w:rsidRPr="00A0526C">
        <w:rPr>
          <w:rFonts w:ascii="PT Sans" w:hAnsi="PT Sans" w:cs="Arial"/>
          <w:color w:val="404040" w:themeColor="text1" w:themeTint="BF"/>
          <w:sz w:val="22"/>
          <w:szCs w:val="22"/>
        </w:rPr>
        <w:t>Akten</w:t>
      </w:r>
      <w:r w:rsidR="00165AC7">
        <w:rPr>
          <w:rFonts w:ascii="PT Sans" w:hAnsi="PT Sans" w:cs="Arial"/>
          <w:color w:val="404040" w:themeColor="text1" w:themeTint="BF"/>
          <w:sz w:val="22"/>
          <w:szCs w:val="22"/>
        </w:rPr>
        <w:t>v</w:t>
      </w:r>
      <w:r w:rsidR="00F828AF" w:rsidRPr="00A0526C">
        <w:rPr>
          <w:rFonts w:ascii="PT Sans" w:hAnsi="PT Sans" w:cs="Arial"/>
          <w:color w:val="404040" w:themeColor="text1" w:themeTint="BF"/>
          <w:sz w:val="22"/>
          <w:szCs w:val="22"/>
        </w:rPr>
        <w:t>erwaltungs</w:t>
      </w:r>
      <w:r w:rsidR="00231FFF">
        <w:rPr>
          <w:rFonts w:ascii="PT Sans" w:hAnsi="PT Sans" w:cs="Arial"/>
          <w:color w:val="404040" w:themeColor="text1" w:themeTint="BF"/>
          <w:sz w:val="22"/>
          <w:szCs w:val="22"/>
        </w:rPr>
        <w:softHyphen/>
      </w:r>
      <w:r w:rsidR="00F828AF" w:rsidRPr="00A0526C">
        <w:rPr>
          <w:rFonts w:ascii="PT Sans" w:hAnsi="PT Sans" w:cs="Arial"/>
          <w:color w:val="404040" w:themeColor="text1" w:themeTint="BF"/>
          <w:sz w:val="22"/>
          <w:szCs w:val="22"/>
        </w:rPr>
        <w:t>lösung</w:t>
      </w:r>
      <w:r w:rsidR="00F828AF">
        <w:rPr>
          <w:rFonts w:ascii="PT Sans" w:hAnsi="PT Sans" w:cs="Arial"/>
          <w:color w:val="404040" w:themeColor="text1" w:themeTint="BF"/>
          <w:sz w:val="22"/>
          <w:szCs w:val="22"/>
        </w:rPr>
        <w:t xml:space="preserve"> ArchiS</w:t>
      </w:r>
      <w:r w:rsidR="00E43178">
        <w:rPr>
          <w:rFonts w:ascii="PT Sans" w:hAnsi="PT Sans" w:cs="Arial"/>
          <w:color w:val="404040" w:themeColor="text1" w:themeTint="BF"/>
          <w:sz w:val="22"/>
          <w:szCs w:val="22"/>
        </w:rPr>
        <w:t>t</w:t>
      </w:r>
      <w:r w:rsidR="00F828AF">
        <w:rPr>
          <w:rFonts w:ascii="PT Sans" w:hAnsi="PT Sans" w:cs="Arial"/>
          <w:color w:val="404040" w:themeColor="text1" w:themeTint="BF"/>
          <w:sz w:val="22"/>
          <w:szCs w:val="22"/>
        </w:rPr>
        <w:t>ore</w:t>
      </w:r>
      <w:r w:rsidR="00F31782" w:rsidRPr="00F31782">
        <w:rPr>
          <w:rFonts w:cs="Arial"/>
          <w:color w:val="404040" w:themeColor="text1" w:themeTint="BF"/>
          <w:sz w:val="22"/>
          <w:szCs w:val="22"/>
          <w:vertAlign w:val="superscript"/>
        </w:rPr>
        <w:t>®</w:t>
      </w:r>
      <w:r w:rsidR="00F828AF">
        <w:rPr>
          <w:rFonts w:ascii="PT Sans" w:hAnsi="PT Sans" w:cs="Arial"/>
          <w:color w:val="404040" w:themeColor="text1" w:themeTint="BF"/>
          <w:sz w:val="22"/>
          <w:szCs w:val="22"/>
        </w:rPr>
        <w:t xml:space="preserve"> und profitiert </w:t>
      </w:r>
      <w:r w:rsidR="006E0312">
        <w:rPr>
          <w:rFonts w:ascii="PT Sans" w:hAnsi="PT Sans" w:cs="Arial"/>
          <w:color w:val="404040" w:themeColor="text1" w:themeTint="BF"/>
          <w:sz w:val="22"/>
          <w:szCs w:val="22"/>
        </w:rPr>
        <w:t xml:space="preserve">zudem </w:t>
      </w:r>
      <w:r w:rsidR="00F828AF">
        <w:rPr>
          <w:rFonts w:ascii="PT Sans" w:hAnsi="PT Sans" w:cs="Arial"/>
          <w:color w:val="404040" w:themeColor="text1" w:themeTint="BF"/>
          <w:sz w:val="22"/>
          <w:szCs w:val="22"/>
        </w:rPr>
        <w:t>von dessen fachlicher Expertise</w:t>
      </w:r>
      <w:r w:rsidR="006E0312">
        <w:rPr>
          <w:rFonts w:ascii="PT Sans" w:hAnsi="PT Sans" w:cs="Arial"/>
          <w:color w:val="404040" w:themeColor="text1" w:themeTint="BF"/>
          <w:sz w:val="22"/>
          <w:szCs w:val="22"/>
        </w:rPr>
        <w:t xml:space="preserve"> sowie vertrieblicher </w:t>
      </w:r>
      <w:r w:rsidR="00165AC7">
        <w:rPr>
          <w:rFonts w:ascii="PT Sans" w:hAnsi="PT Sans" w:cs="Arial"/>
          <w:color w:val="404040" w:themeColor="text1" w:themeTint="BF"/>
          <w:sz w:val="22"/>
          <w:szCs w:val="22"/>
        </w:rPr>
        <w:t>U</w:t>
      </w:r>
      <w:r w:rsidR="006E0312">
        <w:rPr>
          <w:rFonts w:ascii="PT Sans" w:hAnsi="PT Sans" w:cs="Arial"/>
          <w:color w:val="404040" w:themeColor="text1" w:themeTint="BF"/>
          <w:sz w:val="22"/>
          <w:szCs w:val="22"/>
        </w:rPr>
        <w:t>nterstützung insbesondere bei Großprojekten</w:t>
      </w:r>
      <w:r w:rsidR="00CB3142">
        <w:rPr>
          <w:rFonts w:ascii="PT Sans" w:hAnsi="PT Sans" w:cs="Arial"/>
          <w:color w:val="404040" w:themeColor="text1" w:themeTint="BF"/>
          <w:sz w:val="22"/>
          <w:szCs w:val="22"/>
        </w:rPr>
        <w:t>.</w:t>
      </w:r>
      <w:r w:rsidR="00B459F5">
        <w:rPr>
          <w:rFonts w:ascii="PT Sans" w:hAnsi="PT Sans" w:cs="Arial"/>
          <w:color w:val="404040" w:themeColor="text1" w:themeTint="BF"/>
          <w:sz w:val="22"/>
          <w:szCs w:val="22"/>
        </w:rPr>
        <w:t xml:space="preserve"> Nach schrittweiser Umstellung aller </w:t>
      </w:r>
      <w:r w:rsidR="00CB3142">
        <w:rPr>
          <w:rFonts w:ascii="PT Sans" w:hAnsi="PT Sans" w:cs="Arial"/>
          <w:color w:val="404040" w:themeColor="text1" w:themeTint="BF"/>
          <w:sz w:val="22"/>
          <w:szCs w:val="22"/>
        </w:rPr>
        <w:t xml:space="preserve">bestehenden </w:t>
      </w:r>
      <w:r w:rsidR="00B459F5">
        <w:rPr>
          <w:rFonts w:ascii="PT Sans" w:hAnsi="PT Sans" w:cs="Arial"/>
          <w:color w:val="404040" w:themeColor="text1" w:themeTint="BF"/>
          <w:sz w:val="22"/>
          <w:szCs w:val="22"/>
        </w:rPr>
        <w:t xml:space="preserve">Archivkunden auf </w:t>
      </w:r>
      <w:r w:rsidR="00F31782">
        <w:rPr>
          <w:rFonts w:ascii="PT Sans" w:hAnsi="PT Sans" w:cs="Arial"/>
          <w:color w:val="404040" w:themeColor="text1" w:themeTint="BF"/>
          <w:sz w:val="22"/>
          <w:szCs w:val="22"/>
        </w:rPr>
        <w:t>ArchiStore</w:t>
      </w:r>
      <w:r w:rsidR="00F31782" w:rsidRPr="00F31782">
        <w:rPr>
          <w:rFonts w:cs="Arial"/>
          <w:color w:val="404040" w:themeColor="text1" w:themeTint="BF"/>
          <w:sz w:val="22"/>
          <w:szCs w:val="22"/>
          <w:vertAlign w:val="superscript"/>
        </w:rPr>
        <w:t>®</w:t>
      </w:r>
      <w:r w:rsidR="006E0312">
        <w:rPr>
          <w:rFonts w:ascii="PT Sans" w:hAnsi="PT Sans" w:cs="Arial"/>
          <w:color w:val="404040" w:themeColor="text1" w:themeTint="BF"/>
          <w:sz w:val="22"/>
          <w:szCs w:val="22"/>
        </w:rPr>
        <w:t xml:space="preserve"> ist </w:t>
      </w:r>
      <w:r w:rsidR="0099271A">
        <w:rPr>
          <w:rFonts w:ascii="PT Sans" w:hAnsi="PT Sans" w:cs="Arial"/>
          <w:color w:val="404040" w:themeColor="text1" w:themeTint="BF"/>
          <w:sz w:val="22"/>
          <w:szCs w:val="22"/>
        </w:rPr>
        <w:t xml:space="preserve">der weitere Ausbau </w:t>
      </w:r>
      <w:r w:rsidR="00E93CA1">
        <w:rPr>
          <w:rFonts w:ascii="PT Sans" w:hAnsi="PT Sans" w:cs="Arial"/>
          <w:color w:val="404040" w:themeColor="text1" w:themeTint="BF"/>
          <w:sz w:val="22"/>
          <w:szCs w:val="22"/>
        </w:rPr>
        <w:t xml:space="preserve">insbesondere </w:t>
      </w:r>
      <w:r w:rsidR="0099271A">
        <w:rPr>
          <w:rFonts w:ascii="PT Sans" w:hAnsi="PT Sans" w:cs="Arial"/>
          <w:color w:val="404040" w:themeColor="text1" w:themeTint="BF"/>
          <w:sz w:val="22"/>
          <w:szCs w:val="22"/>
        </w:rPr>
        <w:t>i</w:t>
      </w:r>
      <w:r w:rsidR="00E93CA1">
        <w:rPr>
          <w:rFonts w:ascii="PT Sans" w:hAnsi="PT Sans" w:cs="Arial"/>
          <w:color w:val="404040" w:themeColor="text1" w:themeTint="BF"/>
          <w:sz w:val="22"/>
          <w:szCs w:val="22"/>
        </w:rPr>
        <w:t>m</w:t>
      </w:r>
      <w:r w:rsidR="0099271A">
        <w:rPr>
          <w:rFonts w:ascii="PT Sans" w:hAnsi="PT Sans" w:cs="Arial"/>
          <w:color w:val="404040" w:themeColor="text1" w:themeTint="BF"/>
          <w:sz w:val="22"/>
          <w:szCs w:val="22"/>
        </w:rPr>
        <w:t xml:space="preserve"> Bereich </w:t>
      </w:r>
      <w:r w:rsidR="00E93CA1">
        <w:rPr>
          <w:rFonts w:ascii="PT Sans" w:hAnsi="PT Sans" w:cs="Arial"/>
          <w:color w:val="404040" w:themeColor="text1" w:themeTint="BF"/>
          <w:sz w:val="22"/>
          <w:szCs w:val="22"/>
        </w:rPr>
        <w:t>d</w:t>
      </w:r>
      <w:r w:rsidR="0099271A">
        <w:rPr>
          <w:rFonts w:ascii="PT Sans" w:hAnsi="PT Sans" w:cs="Arial"/>
          <w:color w:val="404040" w:themeColor="text1" w:themeTint="BF"/>
          <w:sz w:val="22"/>
          <w:szCs w:val="22"/>
        </w:rPr>
        <w:t xml:space="preserve">igitaler und hybrider Archive </w:t>
      </w:r>
      <w:r w:rsidR="00231FFF">
        <w:rPr>
          <w:rFonts w:ascii="PT Sans" w:hAnsi="PT Sans" w:cs="Arial"/>
          <w:color w:val="404040" w:themeColor="text1" w:themeTint="BF"/>
          <w:sz w:val="22"/>
          <w:szCs w:val="22"/>
        </w:rPr>
        <w:t xml:space="preserve">bereits </w:t>
      </w:r>
      <w:r w:rsidR="0099271A">
        <w:rPr>
          <w:rFonts w:ascii="PT Sans" w:hAnsi="PT Sans" w:cs="Arial"/>
          <w:color w:val="404040" w:themeColor="text1" w:themeTint="BF"/>
          <w:sz w:val="22"/>
          <w:szCs w:val="22"/>
        </w:rPr>
        <w:t>angedacht</w:t>
      </w:r>
      <w:r w:rsidR="00E93CA1">
        <w:rPr>
          <w:rFonts w:ascii="PT Sans" w:hAnsi="PT Sans" w:cs="Arial"/>
          <w:color w:val="404040" w:themeColor="text1" w:themeTint="BF"/>
          <w:sz w:val="22"/>
          <w:szCs w:val="22"/>
        </w:rPr>
        <w:t xml:space="preserve">. </w:t>
      </w:r>
    </w:p>
    <w:p w14:paraId="0A8F1351" w14:textId="1D4BB7EC" w:rsidR="00B04630" w:rsidRDefault="00431579" w:rsidP="009F1831">
      <w:pPr>
        <w:autoSpaceDE w:val="0"/>
        <w:autoSpaceDN w:val="0"/>
        <w:adjustRightInd w:val="0"/>
        <w:spacing w:before="60" w:line="360" w:lineRule="atLeast"/>
        <w:ind w:left="1531" w:firstLine="567"/>
        <w:jc w:val="both"/>
        <w:rPr>
          <w:rFonts w:ascii="PT Sans" w:hAnsi="PT Sans" w:cs="Arial"/>
          <w:color w:val="404040" w:themeColor="text1" w:themeTint="BF"/>
          <w:sz w:val="22"/>
          <w:szCs w:val="22"/>
        </w:rPr>
      </w:pPr>
      <w:r w:rsidRPr="001428DA">
        <w:rPr>
          <w:rFonts w:ascii="PT Sans" w:hAnsi="PT Sans" w:cs="Arial"/>
          <w:bCs/>
          <w:color w:val="4D5056"/>
          <w:sz w:val="22"/>
          <w:szCs w:val="22"/>
        </w:rPr>
        <w:t xml:space="preserve">Die </w:t>
      </w:r>
      <w:r>
        <w:rPr>
          <w:rFonts w:ascii="PT Sans" w:hAnsi="PT Sans" w:cs="Arial"/>
          <w:color w:val="404040" w:themeColor="text1" w:themeTint="BF"/>
          <w:sz w:val="22"/>
          <w:szCs w:val="22"/>
        </w:rPr>
        <w:t xml:space="preserve">heutige </w:t>
      </w:r>
      <w:r w:rsidRPr="00DF6BA4">
        <w:rPr>
          <w:rFonts w:ascii="PT Sans" w:hAnsi="PT Sans" w:cs="Arial"/>
          <w:color w:val="404040" w:themeColor="text1" w:themeTint="BF"/>
          <w:sz w:val="22"/>
          <w:szCs w:val="22"/>
        </w:rPr>
        <w:t>Diebold GmbH &amp; C</w:t>
      </w:r>
      <w:r w:rsidR="00742BA8">
        <w:rPr>
          <w:rFonts w:ascii="PT Sans" w:hAnsi="PT Sans" w:cs="Arial"/>
          <w:color w:val="404040" w:themeColor="text1" w:themeTint="BF"/>
          <w:sz w:val="22"/>
          <w:szCs w:val="22"/>
        </w:rPr>
        <w:t xml:space="preserve">o </w:t>
      </w:r>
      <w:r w:rsidRPr="00DF6BA4">
        <w:rPr>
          <w:rFonts w:ascii="PT Sans" w:hAnsi="PT Sans" w:cs="Arial"/>
          <w:color w:val="404040" w:themeColor="text1" w:themeTint="BF"/>
          <w:sz w:val="22"/>
          <w:szCs w:val="22"/>
        </w:rPr>
        <w:t>KG</w:t>
      </w:r>
      <w:r>
        <w:rPr>
          <w:rFonts w:ascii="PT Sans" w:hAnsi="PT Sans" w:cs="Arial"/>
          <w:color w:val="404040" w:themeColor="text1" w:themeTint="BF"/>
          <w:sz w:val="22"/>
          <w:szCs w:val="22"/>
        </w:rPr>
        <w:t xml:space="preserve"> wurde 1910 gegründet und gehört </w:t>
      </w:r>
      <w:r w:rsidR="00D119EF">
        <w:rPr>
          <w:rFonts w:ascii="PT Sans" w:hAnsi="PT Sans" w:cs="Arial"/>
          <w:color w:val="404040" w:themeColor="text1" w:themeTint="BF"/>
          <w:sz w:val="22"/>
          <w:szCs w:val="22"/>
        </w:rPr>
        <w:t xml:space="preserve">seit </w:t>
      </w:r>
      <w:r w:rsidR="00895980">
        <w:rPr>
          <w:rFonts w:ascii="PT Sans" w:hAnsi="PT Sans" w:cs="Arial"/>
          <w:color w:val="4D5056"/>
          <w:sz w:val="22"/>
          <w:szCs w:val="22"/>
        </w:rPr>
        <w:t xml:space="preserve">1968 als eigenständiges Unternehmen der im gleichen Jahr gegründeten </w:t>
      </w:r>
      <w:r w:rsidR="00D119EF" w:rsidRPr="00B7333B">
        <w:rPr>
          <w:rFonts w:ascii="PT Sans" w:hAnsi="PT Sans" w:cs="Arial"/>
          <w:color w:val="4D5056"/>
          <w:sz w:val="22"/>
          <w:szCs w:val="22"/>
        </w:rPr>
        <w:t>Deutsche</w:t>
      </w:r>
      <w:r w:rsidR="00D119EF">
        <w:rPr>
          <w:rFonts w:ascii="PT Sans" w:hAnsi="PT Sans" w:cs="Arial"/>
          <w:color w:val="4D5056"/>
          <w:sz w:val="22"/>
          <w:szCs w:val="22"/>
        </w:rPr>
        <w:t>n</w:t>
      </w:r>
      <w:r w:rsidR="00D119EF" w:rsidRPr="00B7333B">
        <w:rPr>
          <w:rFonts w:ascii="PT Sans" w:hAnsi="PT Sans" w:cs="Arial"/>
          <w:color w:val="4D5056"/>
          <w:sz w:val="22"/>
          <w:szCs w:val="22"/>
        </w:rPr>
        <w:t xml:space="preserve"> Möbelspedition </w:t>
      </w:r>
      <w:r w:rsidR="00D119EF">
        <w:rPr>
          <w:rFonts w:ascii="PT Sans" w:hAnsi="PT Sans" w:cs="Arial"/>
          <w:color w:val="4D5056"/>
          <w:sz w:val="22"/>
          <w:szCs w:val="22"/>
        </w:rPr>
        <w:t>(</w:t>
      </w:r>
      <w:r w:rsidR="00895980" w:rsidRPr="00B7333B">
        <w:rPr>
          <w:rFonts w:ascii="PT Sans" w:hAnsi="PT Sans" w:cs="Arial"/>
          <w:color w:val="4D5056"/>
          <w:sz w:val="22"/>
          <w:szCs w:val="22"/>
        </w:rPr>
        <w:t>DMS</w:t>
      </w:r>
      <w:r w:rsidR="00D119EF">
        <w:rPr>
          <w:rFonts w:ascii="PT Sans" w:hAnsi="PT Sans" w:cs="Arial"/>
          <w:color w:val="4D5056"/>
          <w:sz w:val="22"/>
          <w:szCs w:val="22"/>
        </w:rPr>
        <w:t>)</w:t>
      </w:r>
      <w:r w:rsidR="00895980" w:rsidRPr="00B7333B">
        <w:rPr>
          <w:rFonts w:ascii="PT Sans" w:hAnsi="PT Sans" w:cs="Arial"/>
          <w:color w:val="4D5056"/>
          <w:sz w:val="22"/>
          <w:szCs w:val="22"/>
        </w:rPr>
        <w:t xml:space="preserve"> an</w:t>
      </w:r>
      <w:r w:rsidR="00D119EF">
        <w:rPr>
          <w:rFonts w:ascii="PT Sans" w:hAnsi="PT Sans" w:cs="Arial"/>
          <w:color w:val="4D5056"/>
          <w:sz w:val="22"/>
          <w:szCs w:val="22"/>
        </w:rPr>
        <w:t>.</w:t>
      </w:r>
      <w:r w:rsidR="00B04630">
        <w:rPr>
          <w:rFonts w:ascii="PT Sans" w:hAnsi="PT Sans" w:cs="Arial"/>
          <w:color w:val="4D5056"/>
          <w:sz w:val="22"/>
          <w:szCs w:val="22"/>
        </w:rPr>
        <w:t xml:space="preserve"> </w:t>
      </w:r>
      <w:r w:rsidR="00B94252">
        <w:rPr>
          <w:rFonts w:ascii="PT Sans" w:hAnsi="PT Sans" w:cs="Arial"/>
          <w:color w:val="4D5056"/>
          <w:sz w:val="22"/>
          <w:szCs w:val="22"/>
        </w:rPr>
        <w:t>Das</w:t>
      </w:r>
      <w:r w:rsidR="00B04630">
        <w:rPr>
          <w:rFonts w:ascii="PT Sans" w:hAnsi="PT Sans" w:cs="Arial"/>
          <w:color w:val="4D5056"/>
          <w:sz w:val="22"/>
          <w:szCs w:val="22"/>
        </w:rPr>
        <w:t xml:space="preserve"> </w:t>
      </w:r>
      <w:r w:rsidR="00B04630" w:rsidRPr="00FB6586">
        <w:rPr>
          <w:rFonts w:ascii="PT Sans" w:hAnsi="PT Sans"/>
          <w:color w:val="404040" w:themeColor="text1" w:themeTint="BF"/>
          <w:sz w:val="22"/>
          <w:szCs w:val="22"/>
        </w:rPr>
        <w:t>Angebotsportfolio</w:t>
      </w:r>
      <w:r w:rsidR="00B04630">
        <w:rPr>
          <w:rFonts w:ascii="PT Sans" w:hAnsi="PT Sans"/>
          <w:b/>
          <w:color w:val="404040" w:themeColor="text1" w:themeTint="BF"/>
          <w:sz w:val="22"/>
          <w:szCs w:val="22"/>
        </w:rPr>
        <w:t xml:space="preserve"> </w:t>
      </w:r>
      <w:r w:rsidR="004B0335">
        <w:rPr>
          <w:rFonts w:ascii="PT Sans" w:hAnsi="PT Sans" w:cs="Arial"/>
          <w:color w:val="404040" w:themeColor="text1" w:themeTint="BF"/>
          <w:sz w:val="22"/>
          <w:szCs w:val="22"/>
        </w:rPr>
        <w:t xml:space="preserve">der 20 Mitarbeiter zählenden </w:t>
      </w:r>
      <w:r w:rsidR="00B04630">
        <w:rPr>
          <w:rFonts w:ascii="PT Sans" w:hAnsi="PT Sans" w:cs="Arial"/>
          <w:color w:val="4D5056"/>
          <w:sz w:val="22"/>
          <w:szCs w:val="22"/>
        </w:rPr>
        <w:t xml:space="preserve">Diebold </w:t>
      </w:r>
      <w:r w:rsidR="00B94252">
        <w:rPr>
          <w:rFonts w:ascii="PT Sans" w:hAnsi="PT Sans" w:cs="Arial"/>
          <w:color w:val="4D5056"/>
          <w:sz w:val="22"/>
          <w:szCs w:val="22"/>
        </w:rPr>
        <w:t>umfasst</w:t>
      </w:r>
      <w:r w:rsidR="00B04630">
        <w:rPr>
          <w:rFonts w:ascii="PT Sans" w:hAnsi="PT Sans" w:cs="Arial"/>
          <w:color w:val="4D5056"/>
          <w:sz w:val="22"/>
          <w:szCs w:val="22"/>
        </w:rPr>
        <w:t xml:space="preserve"> Privat- und Firmenumzüge inklusive </w:t>
      </w:r>
      <w:r w:rsidR="00B04630" w:rsidRPr="009024AC">
        <w:rPr>
          <w:rFonts w:ascii="PT Sans" w:hAnsi="PT Sans" w:cs="Arial"/>
          <w:color w:val="4D5056"/>
          <w:sz w:val="22"/>
          <w:szCs w:val="22"/>
        </w:rPr>
        <w:t>Maschinen</w:t>
      </w:r>
      <w:r w:rsidR="00B04630">
        <w:rPr>
          <w:rFonts w:ascii="PT Sans" w:hAnsi="PT Sans" w:cs="Arial"/>
          <w:color w:val="4D5056"/>
          <w:sz w:val="22"/>
          <w:szCs w:val="22"/>
        </w:rPr>
        <w:t>-</w:t>
      </w:r>
      <w:r w:rsidR="00B73D84">
        <w:rPr>
          <w:rFonts w:ascii="PT Sans" w:hAnsi="PT Sans" w:cs="Arial"/>
          <w:color w:val="4D5056"/>
          <w:sz w:val="22"/>
          <w:szCs w:val="22"/>
        </w:rPr>
        <w:t xml:space="preserve"> und</w:t>
      </w:r>
      <w:r w:rsidR="00B04630" w:rsidRPr="009024AC">
        <w:rPr>
          <w:rFonts w:ascii="PT Sans" w:hAnsi="PT Sans" w:cs="Arial"/>
          <w:color w:val="4D5056"/>
          <w:sz w:val="22"/>
          <w:szCs w:val="22"/>
        </w:rPr>
        <w:t xml:space="preserve"> High-Tech-</w:t>
      </w:r>
      <w:r w:rsidR="00B73D84">
        <w:rPr>
          <w:rFonts w:ascii="PT Sans" w:hAnsi="PT Sans" w:cs="Arial"/>
          <w:color w:val="4D5056"/>
          <w:sz w:val="22"/>
          <w:szCs w:val="22"/>
        </w:rPr>
        <w:t>T</w:t>
      </w:r>
      <w:r w:rsidR="00B04630" w:rsidRPr="009024AC">
        <w:rPr>
          <w:rFonts w:ascii="PT Sans" w:hAnsi="PT Sans" w:cs="Arial"/>
          <w:color w:val="4D5056"/>
          <w:sz w:val="22"/>
          <w:szCs w:val="22"/>
        </w:rPr>
        <w:t>ransport</w:t>
      </w:r>
      <w:r w:rsidR="00B04630">
        <w:rPr>
          <w:rFonts w:ascii="PT Sans" w:hAnsi="PT Sans" w:cs="Arial"/>
          <w:color w:val="4D5056"/>
          <w:sz w:val="22"/>
          <w:szCs w:val="22"/>
        </w:rPr>
        <w:t xml:space="preserve">e </w:t>
      </w:r>
      <w:r w:rsidR="004B0335">
        <w:rPr>
          <w:rFonts w:ascii="PT Sans" w:hAnsi="PT Sans" w:cs="Arial"/>
          <w:color w:val="4D5056"/>
          <w:sz w:val="22"/>
          <w:szCs w:val="22"/>
        </w:rPr>
        <w:t>sowie</w:t>
      </w:r>
      <w:r w:rsidR="00B04630">
        <w:rPr>
          <w:rFonts w:ascii="PT Sans" w:hAnsi="PT Sans" w:cs="Arial"/>
          <w:color w:val="4D5056"/>
          <w:sz w:val="22"/>
          <w:szCs w:val="22"/>
        </w:rPr>
        <w:t xml:space="preserve"> </w:t>
      </w:r>
      <w:r w:rsidR="00B94252">
        <w:rPr>
          <w:rFonts w:ascii="PT Sans" w:hAnsi="PT Sans" w:cs="Arial"/>
          <w:color w:val="4D5056"/>
          <w:sz w:val="22"/>
          <w:szCs w:val="22"/>
        </w:rPr>
        <w:t>den</w:t>
      </w:r>
      <w:r w:rsidR="00B04630">
        <w:rPr>
          <w:rFonts w:ascii="PT Sans" w:hAnsi="PT Sans" w:cs="Arial"/>
          <w:color w:val="4D5056"/>
          <w:sz w:val="22"/>
          <w:szCs w:val="22"/>
        </w:rPr>
        <w:t xml:space="preserve"> jetzt forcierte</w:t>
      </w:r>
      <w:r w:rsidR="00B94252">
        <w:rPr>
          <w:rFonts w:ascii="PT Sans" w:hAnsi="PT Sans" w:cs="Arial"/>
          <w:color w:val="4D5056"/>
          <w:sz w:val="22"/>
          <w:szCs w:val="22"/>
        </w:rPr>
        <w:t>n</w:t>
      </w:r>
      <w:r w:rsidR="00B04630">
        <w:rPr>
          <w:rFonts w:ascii="PT Sans" w:hAnsi="PT Sans" w:cs="Arial"/>
          <w:color w:val="4D5056"/>
          <w:sz w:val="22"/>
          <w:szCs w:val="22"/>
        </w:rPr>
        <w:t xml:space="preserve"> Bereich der </w:t>
      </w:r>
      <w:r w:rsidR="00B04630" w:rsidRPr="00895980">
        <w:rPr>
          <w:rFonts w:ascii="PT Sans" w:hAnsi="PT Sans" w:cs="Arial"/>
          <w:color w:val="404040" w:themeColor="text1" w:themeTint="BF"/>
          <w:sz w:val="22"/>
          <w:szCs w:val="22"/>
        </w:rPr>
        <w:t>Archivdiens</w:t>
      </w:r>
      <w:r w:rsidR="00B04630">
        <w:rPr>
          <w:rFonts w:ascii="PT Sans" w:hAnsi="PT Sans" w:cs="Arial"/>
          <w:color w:val="404040" w:themeColor="text1" w:themeTint="BF"/>
          <w:sz w:val="22"/>
          <w:szCs w:val="22"/>
        </w:rPr>
        <w:t>t</w:t>
      </w:r>
      <w:r w:rsidR="00B04630" w:rsidRPr="00895980">
        <w:rPr>
          <w:rFonts w:ascii="PT Sans" w:hAnsi="PT Sans" w:cs="Arial"/>
          <w:color w:val="404040" w:themeColor="text1" w:themeTint="BF"/>
          <w:sz w:val="22"/>
          <w:szCs w:val="22"/>
        </w:rPr>
        <w:t>leistungen</w:t>
      </w:r>
      <w:r w:rsidR="00B04630">
        <w:rPr>
          <w:rFonts w:ascii="PT Sans" w:hAnsi="PT Sans" w:cs="Arial"/>
          <w:color w:val="404040" w:themeColor="text1" w:themeTint="BF"/>
          <w:sz w:val="22"/>
          <w:szCs w:val="22"/>
        </w:rPr>
        <w:t>.</w:t>
      </w:r>
    </w:p>
    <w:p w14:paraId="227650A8" w14:textId="0FDCD3B0" w:rsidR="004B0335" w:rsidRDefault="00DF026F" w:rsidP="00DF026F">
      <w:pPr>
        <w:autoSpaceDE w:val="0"/>
        <w:autoSpaceDN w:val="0"/>
        <w:adjustRightInd w:val="0"/>
        <w:spacing w:line="360" w:lineRule="atLeast"/>
        <w:ind w:left="1531"/>
        <w:jc w:val="both"/>
        <w:rPr>
          <w:rFonts w:ascii="PT Sans" w:hAnsi="PT Sans" w:cs="Arial"/>
          <w:color w:val="404040" w:themeColor="text1" w:themeTint="BF"/>
          <w:sz w:val="22"/>
          <w:szCs w:val="22"/>
        </w:rPr>
      </w:pPr>
      <w:r w:rsidRPr="00DF026F">
        <w:rPr>
          <w:rFonts w:ascii="Times New Roman" w:hAnsi="Times New Roman"/>
          <w:color w:val="404040" w:themeColor="text1" w:themeTint="BF"/>
        </w:rPr>
        <w:t>►</w:t>
      </w:r>
      <w:r>
        <w:rPr>
          <w:rFonts w:ascii="Times New Roman" w:hAnsi="Times New Roman"/>
          <w:color w:val="404040" w:themeColor="text1" w:themeTint="BF"/>
        </w:rPr>
        <w:t xml:space="preserve"> </w:t>
      </w:r>
      <w:hyperlink r:id="rId8" w:history="1">
        <w:r w:rsidRPr="007F377C">
          <w:rPr>
            <w:rStyle w:val="Hyperlink"/>
            <w:rFonts w:ascii="PT Sans" w:hAnsi="PT Sans" w:cs="Arial"/>
            <w:sz w:val="22"/>
            <w:szCs w:val="22"/>
          </w:rPr>
          <w:t>https://www.diebold-logistik.de</w:t>
        </w:r>
      </w:hyperlink>
      <w:r>
        <w:rPr>
          <w:rFonts w:ascii="PT Sans" w:hAnsi="PT Sans" w:cs="Arial"/>
          <w:color w:val="404040" w:themeColor="text1" w:themeTint="BF"/>
          <w:sz w:val="22"/>
          <w:szCs w:val="22"/>
        </w:rPr>
        <w:t xml:space="preserve"> </w:t>
      </w:r>
    </w:p>
    <w:p w14:paraId="69BAEC33" w14:textId="2D457B56" w:rsidR="00B04630" w:rsidRDefault="00B04630" w:rsidP="005B174A">
      <w:pPr>
        <w:autoSpaceDE w:val="0"/>
        <w:autoSpaceDN w:val="0"/>
        <w:adjustRightInd w:val="0"/>
        <w:spacing w:line="360" w:lineRule="atLeast"/>
        <w:ind w:left="1531"/>
        <w:jc w:val="both"/>
        <w:rPr>
          <w:rFonts w:ascii="PT Sans" w:hAnsi="PT Sans" w:cs="Arial"/>
          <w:color w:val="4D5056"/>
          <w:sz w:val="22"/>
          <w:szCs w:val="22"/>
        </w:rPr>
      </w:pPr>
    </w:p>
    <w:p w14:paraId="5D995DFE" w14:textId="549B7B6A" w:rsidR="005B174A" w:rsidRPr="005B174A" w:rsidRDefault="005B174A" w:rsidP="005B174A">
      <w:pPr>
        <w:autoSpaceDE w:val="0"/>
        <w:autoSpaceDN w:val="0"/>
        <w:adjustRightInd w:val="0"/>
        <w:spacing w:line="360" w:lineRule="atLeast"/>
        <w:ind w:left="1531"/>
        <w:jc w:val="both"/>
        <w:rPr>
          <w:rFonts w:ascii="PT Sans" w:hAnsi="PT Sans" w:cs="Arial"/>
          <w:b/>
          <w:color w:val="4D5056"/>
          <w:sz w:val="22"/>
          <w:szCs w:val="22"/>
        </w:rPr>
      </w:pPr>
      <w:r>
        <w:rPr>
          <w:rFonts w:ascii="PT Sans" w:hAnsi="PT Sans" w:cs="Arial"/>
          <w:b/>
          <w:color w:val="4D5056"/>
          <w:sz w:val="22"/>
          <w:szCs w:val="22"/>
        </w:rPr>
        <w:t>Erfolgreiche Suche nach dem passende</w:t>
      </w:r>
      <w:r w:rsidR="001C71E2">
        <w:rPr>
          <w:rFonts w:ascii="PT Sans" w:hAnsi="PT Sans" w:cs="Arial"/>
          <w:b/>
          <w:color w:val="4D5056"/>
          <w:sz w:val="22"/>
          <w:szCs w:val="22"/>
        </w:rPr>
        <w:t>n</w:t>
      </w:r>
      <w:r>
        <w:rPr>
          <w:rFonts w:ascii="PT Sans" w:hAnsi="PT Sans" w:cs="Arial"/>
          <w:b/>
          <w:color w:val="4D5056"/>
          <w:sz w:val="22"/>
          <w:szCs w:val="22"/>
        </w:rPr>
        <w:t xml:space="preserve"> Angebot</w:t>
      </w:r>
    </w:p>
    <w:p w14:paraId="01F5D7DD" w14:textId="2F0EE6CE" w:rsidR="004A1033" w:rsidRDefault="00DF026F" w:rsidP="00ED55D3">
      <w:pPr>
        <w:autoSpaceDE w:val="0"/>
        <w:autoSpaceDN w:val="0"/>
        <w:adjustRightInd w:val="0"/>
        <w:spacing w:line="360" w:lineRule="atLeast"/>
        <w:ind w:left="1531"/>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Auf der Suche nach dem geeigneten Partner hatte </w:t>
      </w:r>
      <w:r w:rsidRPr="009A0D07">
        <w:rPr>
          <w:rFonts w:ascii="PT Sans" w:hAnsi="PT Sans" w:cs="Arial"/>
          <w:color w:val="404040" w:themeColor="text1" w:themeTint="BF"/>
          <w:sz w:val="22"/>
          <w:szCs w:val="22"/>
        </w:rPr>
        <w:t>Pascal Ding</w:t>
      </w:r>
      <w:r>
        <w:rPr>
          <w:rFonts w:ascii="PT Sans" w:hAnsi="PT Sans" w:cs="Arial"/>
          <w:color w:val="404040" w:themeColor="text1" w:themeTint="BF"/>
          <w:sz w:val="22"/>
          <w:szCs w:val="22"/>
        </w:rPr>
        <w:t xml:space="preserve"> im letzten Jahr </w:t>
      </w:r>
      <w:r w:rsidR="002A5534">
        <w:rPr>
          <w:rFonts w:ascii="PT Sans" w:hAnsi="PT Sans" w:cs="Arial"/>
          <w:color w:val="404040" w:themeColor="text1" w:themeTint="BF"/>
          <w:sz w:val="22"/>
          <w:szCs w:val="22"/>
        </w:rPr>
        <w:t xml:space="preserve">ausgiebig </w:t>
      </w:r>
      <w:r w:rsidR="00BC15E8">
        <w:rPr>
          <w:rFonts w:ascii="PT Sans" w:hAnsi="PT Sans" w:cs="Arial"/>
          <w:color w:val="404040" w:themeColor="text1" w:themeTint="BF"/>
          <w:sz w:val="22"/>
          <w:szCs w:val="22"/>
        </w:rPr>
        <w:t xml:space="preserve">den Markt sondiert. </w:t>
      </w:r>
      <w:r w:rsidR="00B10617">
        <w:rPr>
          <w:rFonts w:ascii="PT Sans" w:hAnsi="PT Sans" w:cs="Arial"/>
          <w:color w:val="404040" w:themeColor="text1" w:themeTint="BF"/>
          <w:sz w:val="22"/>
          <w:szCs w:val="22"/>
        </w:rPr>
        <w:t>In viele</w:t>
      </w:r>
      <w:r w:rsidR="00AD43A7">
        <w:rPr>
          <w:rFonts w:ascii="PT Sans" w:hAnsi="PT Sans" w:cs="Arial"/>
          <w:color w:val="404040" w:themeColor="text1" w:themeTint="BF"/>
          <w:sz w:val="22"/>
          <w:szCs w:val="22"/>
        </w:rPr>
        <w:t>n</w:t>
      </w:r>
      <w:r w:rsidR="00B10617">
        <w:rPr>
          <w:rFonts w:ascii="PT Sans" w:hAnsi="PT Sans" w:cs="Arial"/>
          <w:color w:val="404040" w:themeColor="text1" w:themeTint="BF"/>
          <w:sz w:val="22"/>
          <w:szCs w:val="22"/>
        </w:rPr>
        <w:t xml:space="preserve"> der gesichteten Produkte hätte er </w:t>
      </w:r>
      <w:r w:rsidR="005B174A">
        <w:rPr>
          <w:rFonts w:ascii="PT Sans" w:hAnsi="PT Sans" w:cs="Arial"/>
          <w:color w:val="404040" w:themeColor="text1" w:themeTint="BF"/>
          <w:sz w:val="22"/>
          <w:szCs w:val="22"/>
        </w:rPr>
        <w:t xml:space="preserve">jedoch </w:t>
      </w:r>
      <w:r w:rsidR="00B10617">
        <w:rPr>
          <w:rFonts w:ascii="PT Sans" w:hAnsi="PT Sans" w:cs="Arial"/>
          <w:color w:val="404040" w:themeColor="text1" w:themeTint="BF"/>
          <w:sz w:val="22"/>
          <w:szCs w:val="22"/>
        </w:rPr>
        <w:t xml:space="preserve">keine substanzielle Verbesserung zu seinem bestehenden System erkennen können, andere Anbieter wiederum seien aufgrund ihrer Größe zu </w:t>
      </w:r>
      <w:r w:rsidR="00C313C8">
        <w:rPr>
          <w:rFonts w:ascii="PT Sans" w:hAnsi="PT Sans" w:cs="Arial"/>
          <w:color w:val="404040" w:themeColor="text1" w:themeTint="BF"/>
          <w:sz w:val="22"/>
          <w:szCs w:val="22"/>
        </w:rPr>
        <w:t xml:space="preserve">wenig flexibel und an starre Standards gebunden unterwegs. </w:t>
      </w:r>
      <w:r w:rsidR="00476445">
        <w:rPr>
          <w:rFonts w:ascii="PT Sans" w:hAnsi="PT Sans" w:cs="Arial"/>
          <w:color w:val="404040" w:themeColor="text1" w:themeTint="BF"/>
          <w:sz w:val="22"/>
          <w:szCs w:val="22"/>
        </w:rPr>
        <w:t>„Die</w:t>
      </w:r>
      <w:r w:rsidR="0040329F">
        <w:rPr>
          <w:rFonts w:ascii="PT Sans" w:hAnsi="PT Sans" w:cs="Arial"/>
          <w:color w:val="404040" w:themeColor="text1" w:themeTint="BF"/>
          <w:sz w:val="22"/>
          <w:szCs w:val="22"/>
        </w:rPr>
        <w:t xml:space="preserve"> </w:t>
      </w:r>
      <w:r w:rsidR="002B48C3" w:rsidRPr="00477653">
        <w:rPr>
          <w:rFonts w:ascii="PT Sans" w:hAnsi="PT Sans" w:cs="Arial"/>
          <w:color w:val="404040" w:themeColor="text1" w:themeTint="BF"/>
          <w:sz w:val="22"/>
          <w:szCs w:val="22"/>
        </w:rPr>
        <w:t>Gehring Group</w:t>
      </w:r>
      <w:r w:rsidR="00476445">
        <w:rPr>
          <w:rFonts w:ascii="PT Sans" w:hAnsi="PT Sans" w:cs="Arial"/>
          <w:color w:val="404040" w:themeColor="text1" w:themeTint="BF"/>
          <w:sz w:val="22"/>
          <w:szCs w:val="22"/>
        </w:rPr>
        <w:t xml:space="preserve"> ist zwar etwas größer, aber genauso</w:t>
      </w:r>
      <w:r w:rsidR="00315338">
        <w:rPr>
          <w:rFonts w:ascii="PT Sans" w:hAnsi="PT Sans" w:cs="Arial"/>
          <w:color w:val="404040" w:themeColor="text1" w:themeTint="BF"/>
          <w:sz w:val="22"/>
          <w:szCs w:val="22"/>
        </w:rPr>
        <w:t xml:space="preserve"> wie wir</w:t>
      </w:r>
      <w:r w:rsidR="00476445">
        <w:rPr>
          <w:rFonts w:ascii="PT Sans" w:hAnsi="PT Sans" w:cs="Arial"/>
          <w:color w:val="404040" w:themeColor="text1" w:themeTint="BF"/>
          <w:sz w:val="22"/>
          <w:szCs w:val="22"/>
        </w:rPr>
        <w:t xml:space="preserve"> </w:t>
      </w:r>
      <w:r w:rsidR="002A5534">
        <w:rPr>
          <w:rFonts w:ascii="PT Sans" w:hAnsi="PT Sans" w:cs="Arial"/>
          <w:color w:val="404040" w:themeColor="text1" w:themeTint="BF"/>
          <w:sz w:val="22"/>
          <w:szCs w:val="22"/>
        </w:rPr>
        <w:t>inhabergeführt</w:t>
      </w:r>
      <w:r w:rsidR="00476445">
        <w:rPr>
          <w:rFonts w:ascii="PT Sans" w:hAnsi="PT Sans" w:cs="Arial"/>
          <w:color w:val="404040" w:themeColor="text1" w:themeTint="BF"/>
          <w:sz w:val="22"/>
          <w:szCs w:val="22"/>
        </w:rPr>
        <w:t xml:space="preserve"> mit allen Vorteilen eines Miteinanders</w:t>
      </w:r>
      <w:r w:rsidR="002A5534">
        <w:rPr>
          <w:rFonts w:ascii="PT Sans" w:hAnsi="PT Sans" w:cs="Arial"/>
          <w:color w:val="404040" w:themeColor="text1" w:themeTint="BF"/>
          <w:sz w:val="22"/>
          <w:szCs w:val="22"/>
        </w:rPr>
        <w:t xml:space="preserve"> auf A</w:t>
      </w:r>
      <w:r w:rsidR="001C71E2">
        <w:rPr>
          <w:rFonts w:ascii="PT Sans" w:hAnsi="PT Sans" w:cs="Arial"/>
          <w:color w:val="404040" w:themeColor="text1" w:themeTint="BF"/>
          <w:sz w:val="22"/>
          <w:szCs w:val="22"/>
        </w:rPr>
        <w:t>u</w:t>
      </w:r>
      <w:r w:rsidR="002A5534">
        <w:rPr>
          <w:rFonts w:ascii="PT Sans" w:hAnsi="PT Sans" w:cs="Arial"/>
          <w:color w:val="404040" w:themeColor="text1" w:themeTint="BF"/>
          <w:sz w:val="22"/>
          <w:szCs w:val="22"/>
        </w:rPr>
        <w:t>genhöhe</w:t>
      </w:r>
      <w:r w:rsidR="00476445">
        <w:rPr>
          <w:rFonts w:ascii="PT Sans" w:hAnsi="PT Sans" w:cs="Arial"/>
          <w:color w:val="404040" w:themeColor="text1" w:themeTint="BF"/>
          <w:sz w:val="22"/>
          <w:szCs w:val="22"/>
        </w:rPr>
        <w:t xml:space="preserve"> und </w:t>
      </w:r>
      <w:r w:rsidR="00315338">
        <w:rPr>
          <w:rFonts w:ascii="PT Sans" w:hAnsi="PT Sans" w:cs="Arial"/>
          <w:color w:val="404040" w:themeColor="text1" w:themeTint="BF"/>
          <w:sz w:val="22"/>
          <w:szCs w:val="22"/>
        </w:rPr>
        <w:t>der Bereitschaft</w:t>
      </w:r>
      <w:r w:rsidR="00061BC3">
        <w:rPr>
          <w:rFonts w:ascii="PT Sans" w:hAnsi="PT Sans" w:cs="Arial"/>
          <w:color w:val="404040" w:themeColor="text1" w:themeTint="BF"/>
          <w:sz w:val="22"/>
          <w:szCs w:val="22"/>
        </w:rPr>
        <w:t xml:space="preserve">, mit flexiblen Lösungen </w:t>
      </w:r>
      <w:r w:rsidR="00315338">
        <w:rPr>
          <w:rFonts w:ascii="PT Sans" w:hAnsi="PT Sans" w:cs="Arial"/>
          <w:color w:val="404040" w:themeColor="text1" w:themeTint="BF"/>
          <w:sz w:val="22"/>
          <w:szCs w:val="22"/>
        </w:rPr>
        <w:t>auf</w:t>
      </w:r>
      <w:r w:rsidR="00061BC3">
        <w:rPr>
          <w:rFonts w:ascii="PT Sans" w:hAnsi="PT Sans" w:cs="Arial"/>
          <w:color w:val="404040" w:themeColor="text1" w:themeTint="BF"/>
          <w:sz w:val="22"/>
          <w:szCs w:val="22"/>
        </w:rPr>
        <w:t xml:space="preserve"> kundenindividuelle Anforderungen zu reagieren“, </w:t>
      </w:r>
      <w:r w:rsidR="00476445">
        <w:rPr>
          <w:rFonts w:ascii="PT Sans" w:hAnsi="PT Sans" w:cs="Arial"/>
          <w:color w:val="404040" w:themeColor="text1" w:themeTint="BF"/>
          <w:sz w:val="22"/>
          <w:szCs w:val="22"/>
        </w:rPr>
        <w:t xml:space="preserve">wie der geschäftsführende Gesellschafter der </w:t>
      </w:r>
      <w:r w:rsidR="00476445" w:rsidRPr="00DF6BA4">
        <w:rPr>
          <w:rFonts w:ascii="PT Sans" w:hAnsi="PT Sans" w:cs="Arial"/>
          <w:color w:val="404040" w:themeColor="text1" w:themeTint="BF"/>
          <w:sz w:val="22"/>
          <w:szCs w:val="22"/>
        </w:rPr>
        <w:t xml:space="preserve">Diebold </w:t>
      </w:r>
      <w:r w:rsidR="00476445" w:rsidRPr="00DF6BA4">
        <w:rPr>
          <w:rFonts w:ascii="PT Sans" w:hAnsi="PT Sans" w:cs="Arial"/>
          <w:color w:val="404040" w:themeColor="text1" w:themeTint="BF"/>
          <w:sz w:val="22"/>
          <w:szCs w:val="22"/>
        </w:rPr>
        <w:lastRenderedPageBreak/>
        <w:t>GmbH &amp; C</w:t>
      </w:r>
      <w:r w:rsidR="00476445">
        <w:rPr>
          <w:rFonts w:ascii="PT Sans" w:hAnsi="PT Sans" w:cs="Arial"/>
          <w:color w:val="404040" w:themeColor="text1" w:themeTint="BF"/>
          <w:sz w:val="22"/>
          <w:szCs w:val="22"/>
        </w:rPr>
        <w:t>o</w:t>
      </w:r>
      <w:r w:rsidR="00476445" w:rsidRPr="00DF6BA4">
        <w:rPr>
          <w:rFonts w:ascii="PT Sans" w:hAnsi="PT Sans" w:cs="Arial"/>
          <w:color w:val="404040" w:themeColor="text1" w:themeTint="BF"/>
          <w:sz w:val="22"/>
          <w:szCs w:val="22"/>
        </w:rPr>
        <w:t xml:space="preserve"> KG</w:t>
      </w:r>
      <w:r w:rsidR="00476445">
        <w:rPr>
          <w:rFonts w:ascii="PT Sans" w:hAnsi="PT Sans" w:cs="Arial"/>
          <w:color w:val="404040" w:themeColor="text1" w:themeTint="BF"/>
          <w:sz w:val="22"/>
          <w:szCs w:val="22"/>
        </w:rPr>
        <w:t xml:space="preserve"> betont.</w:t>
      </w:r>
      <w:r w:rsidR="00455F75">
        <w:rPr>
          <w:rFonts w:ascii="PT Sans" w:hAnsi="PT Sans" w:cs="Arial"/>
          <w:color w:val="404040" w:themeColor="text1" w:themeTint="BF"/>
          <w:sz w:val="22"/>
          <w:szCs w:val="22"/>
        </w:rPr>
        <w:t xml:space="preserve"> Die Entscheidung für die Gehring Group vollzog sich aber nicht zuletzt auch vor dem Hintergrund ihrer modernen und hochskalierbaren Software</w:t>
      </w:r>
      <w:r w:rsidR="00C746EF">
        <w:rPr>
          <w:rFonts w:ascii="PT Sans" w:hAnsi="PT Sans" w:cs="Arial"/>
          <w:color w:val="404040" w:themeColor="text1" w:themeTint="BF"/>
          <w:sz w:val="22"/>
          <w:szCs w:val="22"/>
        </w:rPr>
        <w:t xml:space="preserve">. </w:t>
      </w:r>
      <w:r w:rsidR="00883153">
        <w:rPr>
          <w:rFonts w:ascii="PT Sans" w:hAnsi="PT Sans" w:cs="Arial"/>
          <w:color w:val="404040" w:themeColor="text1" w:themeTint="BF"/>
          <w:sz w:val="22"/>
          <w:szCs w:val="22"/>
        </w:rPr>
        <w:t xml:space="preserve">Früher </w:t>
      </w:r>
      <w:r w:rsidR="00C746EF">
        <w:rPr>
          <w:rFonts w:ascii="PT Sans" w:hAnsi="PT Sans" w:cs="Arial"/>
          <w:color w:val="404040" w:themeColor="text1" w:themeTint="BF"/>
          <w:sz w:val="22"/>
          <w:szCs w:val="22"/>
        </w:rPr>
        <w:t xml:space="preserve">noch </w:t>
      </w:r>
      <w:r w:rsidR="00883153">
        <w:rPr>
          <w:rFonts w:ascii="PT Sans" w:hAnsi="PT Sans" w:cs="Arial"/>
          <w:color w:val="404040" w:themeColor="text1" w:themeTint="BF"/>
          <w:sz w:val="22"/>
          <w:szCs w:val="22"/>
        </w:rPr>
        <w:t xml:space="preserve">mussten </w:t>
      </w:r>
      <w:r w:rsidR="00C746EF">
        <w:rPr>
          <w:rFonts w:ascii="PT Sans" w:hAnsi="PT Sans" w:cs="Arial"/>
          <w:color w:val="404040" w:themeColor="text1" w:themeTint="BF"/>
          <w:sz w:val="22"/>
          <w:szCs w:val="22"/>
        </w:rPr>
        <w:t>die Diebold-</w:t>
      </w:r>
      <w:r w:rsidR="00883153">
        <w:rPr>
          <w:rFonts w:ascii="PT Sans" w:hAnsi="PT Sans" w:cs="Arial"/>
          <w:color w:val="404040" w:themeColor="text1" w:themeTint="BF"/>
          <w:sz w:val="22"/>
          <w:szCs w:val="22"/>
        </w:rPr>
        <w:t xml:space="preserve">Kunden ihre benötigten </w:t>
      </w:r>
      <w:r w:rsidR="007D49A6">
        <w:rPr>
          <w:rFonts w:ascii="PT Sans" w:hAnsi="PT Sans" w:cs="Arial"/>
          <w:color w:val="404040" w:themeColor="text1" w:themeTint="BF"/>
          <w:sz w:val="22"/>
          <w:szCs w:val="22"/>
        </w:rPr>
        <w:t>Akten in PDF- und</w:t>
      </w:r>
      <w:r w:rsidR="00AD43A7">
        <w:rPr>
          <w:rFonts w:ascii="PT Sans" w:hAnsi="PT Sans" w:cs="Arial"/>
          <w:color w:val="404040" w:themeColor="text1" w:themeTint="BF"/>
          <w:sz w:val="22"/>
          <w:szCs w:val="22"/>
        </w:rPr>
        <w:t xml:space="preserve">/oder </w:t>
      </w:r>
      <w:r w:rsidR="007D49A6">
        <w:rPr>
          <w:rFonts w:ascii="PT Sans" w:hAnsi="PT Sans" w:cs="Arial"/>
          <w:color w:val="404040" w:themeColor="text1" w:themeTint="BF"/>
          <w:sz w:val="22"/>
          <w:szCs w:val="22"/>
        </w:rPr>
        <w:t xml:space="preserve">Excel-basierten Bestandslisten heraussuchen und namentlich per Fax bestellen – </w:t>
      </w:r>
      <w:r w:rsidR="00883153">
        <w:rPr>
          <w:rFonts w:ascii="PT Sans" w:hAnsi="PT Sans" w:cs="Arial"/>
          <w:color w:val="404040" w:themeColor="text1" w:themeTint="BF"/>
          <w:sz w:val="22"/>
          <w:szCs w:val="22"/>
        </w:rPr>
        <w:t>ein</w:t>
      </w:r>
      <w:r w:rsidR="007D49A6">
        <w:rPr>
          <w:rFonts w:ascii="PT Sans" w:hAnsi="PT Sans" w:cs="Arial"/>
          <w:color w:val="404040" w:themeColor="text1" w:themeTint="BF"/>
          <w:sz w:val="22"/>
          <w:szCs w:val="22"/>
        </w:rPr>
        <w:t xml:space="preserve"> mühsam</w:t>
      </w:r>
      <w:r w:rsidR="00883153">
        <w:rPr>
          <w:rFonts w:ascii="PT Sans" w:hAnsi="PT Sans" w:cs="Arial"/>
          <w:color w:val="404040" w:themeColor="text1" w:themeTint="BF"/>
          <w:sz w:val="22"/>
          <w:szCs w:val="22"/>
        </w:rPr>
        <w:t xml:space="preserve">er </w:t>
      </w:r>
      <w:r w:rsidR="007D49A6">
        <w:rPr>
          <w:rFonts w:ascii="PT Sans" w:hAnsi="PT Sans" w:cs="Arial"/>
          <w:color w:val="404040" w:themeColor="text1" w:themeTint="BF"/>
          <w:sz w:val="22"/>
          <w:szCs w:val="22"/>
        </w:rPr>
        <w:t>und zeitaufwändig</w:t>
      </w:r>
      <w:r w:rsidR="00883153">
        <w:rPr>
          <w:rFonts w:ascii="PT Sans" w:hAnsi="PT Sans" w:cs="Arial"/>
          <w:color w:val="404040" w:themeColor="text1" w:themeTint="BF"/>
          <w:sz w:val="22"/>
          <w:szCs w:val="22"/>
        </w:rPr>
        <w:t>er Prozess, bei dem unter ande</w:t>
      </w:r>
      <w:r w:rsidR="00F145BC">
        <w:rPr>
          <w:rFonts w:ascii="PT Sans" w:hAnsi="PT Sans" w:cs="Arial"/>
          <w:color w:val="404040" w:themeColor="text1" w:themeTint="BF"/>
          <w:sz w:val="22"/>
          <w:szCs w:val="22"/>
        </w:rPr>
        <w:t>r</w:t>
      </w:r>
      <w:r w:rsidR="00883153">
        <w:rPr>
          <w:rFonts w:ascii="PT Sans" w:hAnsi="PT Sans" w:cs="Arial"/>
          <w:color w:val="404040" w:themeColor="text1" w:themeTint="BF"/>
          <w:sz w:val="22"/>
          <w:szCs w:val="22"/>
        </w:rPr>
        <w:t>e</w:t>
      </w:r>
      <w:r w:rsidR="00F145BC">
        <w:rPr>
          <w:rFonts w:ascii="PT Sans" w:hAnsi="PT Sans" w:cs="Arial"/>
          <w:color w:val="404040" w:themeColor="text1" w:themeTint="BF"/>
          <w:sz w:val="22"/>
          <w:szCs w:val="22"/>
        </w:rPr>
        <w:t>m</w:t>
      </w:r>
      <w:r w:rsidR="00883153">
        <w:rPr>
          <w:rFonts w:ascii="PT Sans" w:hAnsi="PT Sans" w:cs="Arial"/>
          <w:color w:val="404040" w:themeColor="text1" w:themeTint="BF"/>
          <w:sz w:val="22"/>
          <w:szCs w:val="22"/>
        </w:rPr>
        <w:t xml:space="preserve"> auch</w:t>
      </w:r>
      <w:r w:rsidR="007D49A6">
        <w:rPr>
          <w:rFonts w:ascii="PT Sans" w:hAnsi="PT Sans" w:cs="Arial"/>
          <w:color w:val="404040" w:themeColor="text1" w:themeTint="BF"/>
          <w:sz w:val="22"/>
          <w:szCs w:val="22"/>
        </w:rPr>
        <w:t xml:space="preserve"> nicht nachvoll</w:t>
      </w:r>
      <w:r w:rsidR="00AD43A7">
        <w:rPr>
          <w:rFonts w:ascii="PT Sans" w:hAnsi="PT Sans" w:cs="Arial"/>
          <w:color w:val="404040" w:themeColor="text1" w:themeTint="BF"/>
          <w:sz w:val="22"/>
          <w:szCs w:val="22"/>
        </w:rPr>
        <w:t>ziehbar war</w:t>
      </w:r>
      <w:r w:rsidR="007D49A6">
        <w:rPr>
          <w:rFonts w:ascii="PT Sans" w:hAnsi="PT Sans" w:cs="Arial"/>
          <w:color w:val="404040" w:themeColor="text1" w:themeTint="BF"/>
          <w:sz w:val="22"/>
          <w:szCs w:val="22"/>
        </w:rPr>
        <w:t xml:space="preserve">, ob und von wem </w:t>
      </w:r>
      <w:r w:rsidR="00883153">
        <w:rPr>
          <w:rFonts w:ascii="PT Sans" w:hAnsi="PT Sans" w:cs="Arial"/>
          <w:color w:val="404040" w:themeColor="text1" w:themeTint="BF"/>
          <w:sz w:val="22"/>
          <w:szCs w:val="22"/>
        </w:rPr>
        <w:t>eine Akte gerade parallel</w:t>
      </w:r>
      <w:r w:rsidR="007D49A6">
        <w:rPr>
          <w:rFonts w:ascii="PT Sans" w:hAnsi="PT Sans" w:cs="Arial"/>
          <w:color w:val="404040" w:themeColor="text1" w:themeTint="BF"/>
          <w:sz w:val="22"/>
          <w:szCs w:val="22"/>
        </w:rPr>
        <w:t xml:space="preserve"> ausge</w:t>
      </w:r>
      <w:r w:rsidR="00AD43A7">
        <w:rPr>
          <w:rFonts w:ascii="PT Sans" w:hAnsi="PT Sans" w:cs="Arial"/>
          <w:color w:val="404040" w:themeColor="text1" w:themeTint="BF"/>
          <w:sz w:val="22"/>
          <w:szCs w:val="22"/>
        </w:rPr>
        <w:softHyphen/>
      </w:r>
      <w:r w:rsidR="007D49A6">
        <w:rPr>
          <w:rFonts w:ascii="PT Sans" w:hAnsi="PT Sans" w:cs="Arial"/>
          <w:color w:val="404040" w:themeColor="text1" w:themeTint="BF"/>
          <w:sz w:val="22"/>
          <w:szCs w:val="22"/>
        </w:rPr>
        <w:t xml:space="preserve">liehen wurde. </w:t>
      </w:r>
      <w:r w:rsidR="00C746EF">
        <w:rPr>
          <w:rFonts w:ascii="PT Sans" w:hAnsi="PT Sans" w:cs="Arial"/>
          <w:color w:val="404040" w:themeColor="text1" w:themeTint="BF"/>
          <w:sz w:val="22"/>
          <w:szCs w:val="22"/>
        </w:rPr>
        <w:t xml:space="preserve">„Mit </w:t>
      </w:r>
      <w:r w:rsidR="00F31782">
        <w:rPr>
          <w:rFonts w:ascii="PT Sans" w:hAnsi="PT Sans" w:cs="Arial"/>
          <w:color w:val="404040" w:themeColor="text1" w:themeTint="BF"/>
          <w:sz w:val="22"/>
          <w:szCs w:val="22"/>
        </w:rPr>
        <w:t>ArchiStore</w:t>
      </w:r>
      <w:r w:rsidR="00F31782" w:rsidRPr="00F31782">
        <w:rPr>
          <w:rFonts w:cs="Arial"/>
          <w:color w:val="404040" w:themeColor="text1" w:themeTint="BF"/>
          <w:sz w:val="22"/>
          <w:szCs w:val="22"/>
          <w:vertAlign w:val="superscript"/>
        </w:rPr>
        <w:t>®</w:t>
      </w:r>
      <w:r w:rsidR="00C746EF">
        <w:rPr>
          <w:rFonts w:ascii="PT Sans" w:hAnsi="PT Sans" w:cs="Arial"/>
          <w:color w:val="404040" w:themeColor="text1" w:themeTint="BF"/>
          <w:sz w:val="22"/>
          <w:szCs w:val="22"/>
        </w:rPr>
        <w:t xml:space="preserve"> können unsere Kunden jetzt ihre kompletten Archivbestände jederzeit in Echtzeit prüfen, die Verfügbarkeit abrufen und Akten online zur Einsicht bestellen“, wie </w:t>
      </w:r>
      <w:r w:rsidR="00C746EF" w:rsidRPr="009A0D07">
        <w:rPr>
          <w:rFonts w:ascii="PT Sans" w:hAnsi="PT Sans" w:cs="Arial"/>
          <w:color w:val="404040" w:themeColor="text1" w:themeTint="BF"/>
          <w:sz w:val="22"/>
          <w:szCs w:val="22"/>
        </w:rPr>
        <w:t>Pascal Ding</w:t>
      </w:r>
      <w:r w:rsidR="00C746EF">
        <w:rPr>
          <w:rFonts w:ascii="PT Sans" w:hAnsi="PT Sans" w:cs="Arial"/>
          <w:color w:val="404040" w:themeColor="text1" w:themeTint="BF"/>
          <w:sz w:val="22"/>
          <w:szCs w:val="22"/>
        </w:rPr>
        <w:t xml:space="preserve"> </w:t>
      </w:r>
      <w:r w:rsidR="00F84CC9">
        <w:rPr>
          <w:rFonts w:ascii="PT Sans" w:hAnsi="PT Sans" w:cs="Arial"/>
          <w:color w:val="404040" w:themeColor="text1" w:themeTint="BF"/>
          <w:sz w:val="22"/>
          <w:szCs w:val="22"/>
        </w:rPr>
        <w:t>erläutert</w:t>
      </w:r>
      <w:r w:rsidR="00C746EF">
        <w:rPr>
          <w:rFonts w:ascii="PT Sans" w:hAnsi="PT Sans" w:cs="Arial"/>
          <w:color w:val="404040" w:themeColor="text1" w:themeTint="BF"/>
          <w:sz w:val="22"/>
          <w:szCs w:val="22"/>
        </w:rPr>
        <w:t xml:space="preserve">. </w:t>
      </w:r>
      <w:r w:rsidR="00C746EF" w:rsidRPr="00FF1201">
        <w:rPr>
          <w:rFonts w:ascii="PT Sans" w:hAnsi="PT Sans" w:cs="Arial"/>
          <w:color w:val="404040" w:themeColor="text1" w:themeTint="BF"/>
          <w:sz w:val="22"/>
          <w:szCs w:val="22"/>
        </w:rPr>
        <w:t xml:space="preserve">Das ermöglicht </w:t>
      </w:r>
      <w:r w:rsidR="00F84CC9" w:rsidRPr="00FF1201">
        <w:rPr>
          <w:rFonts w:ascii="PT Sans" w:hAnsi="PT Sans" w:cs="Arial"/>
          <w:color w:val="404040" w:themeColor="text1" w:themeTint="BF"/>
          <w:sz w:val="22"/>
          <w:szCs w:val="22"/>
        </w:rPr>
        <w:t>beispiels</w:t>
      </w:r>
      <w:r w:rsidR="00FF1201">
        <w:rPr>
          <w:rFonts w:ascii="PT Sans" w:hAnsi="PT Sans" w:cs="Arial"/>
          <w:color w:val="404040" w:themeColor="text1" w:themeTint="BF"/>
          <w:sz w:val="22"/>
          <w:szCs w:val="22"/>
        </w:rPr>
        <w:softHyphen/>
      </w:r>
      <w:r w:rsidR="00F84CC9" w:rsidRPr="00FF1201">
        <w:rPr>
          <w:rFonts w:ascii="PT Sans" w:hAnsi="PT Sans" w:cs="Arial"/>
          <w:color w:val="404040" w:themeColor="text1" w:themeTint="BF"/>
          <w:sz w:val="22"/>
          <w:szCs w:val="22"/>
        </w:rPr>
        <w:t>weise</w:t>
      </w:r>
      <w:r w:rsidR="00C746EF" w:rsidRPr="00FF1201">
        <w:rPr>
          <w:rFonts w:ascii="PT Sans" w:hAnsi="PT Sans" w:cs="Arial"/>
          <w:color w:val="404040" w:themeColor="text1" w:themeTint="BF"/>
          <w:sz w:val="22"/>
          <w:szCs w:val="22"/>
        </w:rPr>
        <w:t xml:space="preserve"> auch, dynamische Akten im Archiv zu führen</w:t>
      </w:r>
      <w:r w:rsidR="00FF1201">
        <w:rPr>
          <w:rFonts w:ascii="PT Sans" w:hAnsi="PT Sans" w:cs="Arial"/>
          <w:color w:val="404040" w:themeColor="text1" w:themeTint="BF"/>
          <w:sz w:val="22"/>
          <w:szCs w:val="22"/>
        </w:rPr>
        <w:t>,</w:t>
      </w:r>
      <w:r w:rsidR="00C746EF" w:rsidRPr="00FF1201">
        <w:rPr>
          <w:rFonts w:ascii="PT Sans" w:hAnsi="PT Sans" w:cs="Arial"/>
          <w:color w:val="404040" w:themeColor="text1" w:themeTint="BF"/>
          <w:sz w:val="22"/>
          <w:szCs w:val="22"/>
        </w:rPr>
        <w:t xml:space="preserve"> </w:t>
      </w:r>
      <w:r w:rsidR="006E6061" w:rsidRPr="00FF1201">
        <w:rPr>
          <w:rFonts w:ascii="PT Sans" w:hAnsi="PT Sans" w:cs="Arial"/>
          <w:color w:val="404040" w:themeColor="text1" w:themeTint="BF"/>
          <w:sz w:val="22"/>
          <w:szCs w:val="22"/>
        </w:rPr>
        <w:t xml:space="preserve">etwa </w:t>
      </w:r>
      <w:r w:rsidR="00C746EF" w:rsidRPr="00FF1201">
        <w:rPr>
          <w:rFonts w:ascii="PT Sans" w:hAnsi="PT Sans" w:cs="Arial"/>
          <w:color w:val="404040" w:themeColor="text1" w:themeTint="BF"/>
          <w:sz w:val="22"/>
          <w:szCs w:val="22"/>
        </w:rPr>
        <w:t xml:space="preserve">über </w:t>
      </w:r>
      <w:r w:rsidR="00FF1201" w:rsidRPr="00FF1201">
        <w:rPr>
          <w:rFonts w:ascii="PT Sans" w:hAnsi="PT Sans" w:cs="Arial"/>
          <w:color w:val="404040" w:themeColor="text1" w:themeTint="BF"/>
          <w:sz w:val="22"/>
          <w:szCs w:val="22"/>
        </w:rPr>
        <w:t xml:space="preserve">mehrmonatige </w:t>
      </w:r>
      <w:r w:rsidR="00C746EF" w:rsidRPr="00FF1201">
        <w:rPr>
          <w:rFonts w:ascii="PT Sans" w:hAnsi="PT Sans" w:cs="Arial"/>
          <w:color w:val="404040" w:themeColor="text1" w:themeTint="BF"/>
          <w:sz w:val="22"/>
          <w:szCs w:val="22"/>
        </w:rPr>
        <w:t>Projekte</w:t>
      </w:r>
      <w:r w:rsidR="00FF1201" w:rsidRPr="00FF1201">
        <w:rPr>
          <w:rFonts w:ascii="PT Sans" w:hAnsi="PT Sans" w:cs="Arial"/>
          <w:color w:val="404040" w:themeColor="text1" w:themeTint="BF"/>
          <w:sz w:val="22"/>
          <w:szCs w:val="22"/>
        </w:rPr>
        <w:t xml:space="preserve"> mit Unterbrechungen. </w:t>
      </w:r>
      <w:r w:rsidR="007D49A6" w:rsidRPr="00FF1201">
        <w:rPr>
          <w:rFonts w:ascii="PT Sans" w:hAnsi="PT Sans" w:cs="Arial"/>
          <w:color w:val="404040" w:themeColor="text1" w:themeTint="BF"/>
          <w:sz w:val="22"/>
          <w:szCs w:val="22"/>
        </w:rPr>
        <w:t>Auch das Picken der Dokumente im Lager</w:t>
      </w:r>
      <w:r w:rsidR="00A041BC" w:rsidRPr="00FF1201">
        <w:rPr>
          <w:rFonts w:ascii="PT Sans" w:hAnsi="PT Sans" w:cs="Arial"/>
          <w:color w:val="404040" w:themeColor="text1" w:themeTint="BF"/>
          <w:sz w:val="22"/>
          <w:szCs w:val="22"/>
        </w:rPr>
        <w:t xml:space="preserve"> ver</w:t>
      </w:r>
      <w:r w:rsidR="00AD43A7" w:rsidRPr="00FF1201">
        <w:rPr>
          <w:rFonts w:ascii="PT Sans" w:hAnsi="PT Sans" w:cs="Arial"/>
          <w:color w:val="404040" w:themeColor="text1" w:themeTint="BF"/>
          <w:sz w:val="22"/>
          <w:szCs w:val="22"/>
        </w:rPr>
        <w:t>läuft</w:t>
      </w:r>
      <w:r w:rsidR="007D49A6" w:rsidRPr="00FF1201">
        <w:rPr>
          <w:rFonts w:ascii="PT Sans" w:hAnsi="PT Sans" w:cs="Arial"/>
          <w:color w:val="404040" w:themeColor="text1" w:themeTint="BF"/>
          <w:sz w:val="22"/>
          <w:szCs w:val="22"/>
        </w:rPr>
        <w:t xml:space="preserve"> Barcode-gesteuert jetzt deutlich effizienter.</w:t>
      </w:r>
    </w:p>
    <w:p w14:paraId="5FB1017B" w14:textId="06A35027" w:rsidR="00AE6CC7" w:rsidRDefault="002F344C" w:rsidP="00AB192E">
      <w:pPr>
        <w:autoSpaceDE w:val="0"/>
        <w:autoSpaceDN w:val="0"/>
        <w:adjustRightInd w:val="0"/>
        <w:spacing w:before="60" w:line="360" w:lineRule="atLeast"/>
        <w:ind w:left="1531" w:firstLine="567"/>
        <w:jc w:val="both"/>
        <w:rPr>
          <w:rFonts w:ascii="PT Sans" w:hAnsi="PT Sans" w:cs="Arial"/>
          <w:color w:val="404040" w:themeColor="text1" w:themeTint="BF"/>
          <w:sz w:val="22"/>
          <w:szCs w:val="22"/>
        </w:rPr>
      </w:pPr>
      <w:r>
        <w:rPr>
          <w:rFonts w:ascii="PT Sans" w:hAnsi="PT Sans" w:cs="Arial"/>
          <w:color w:val="404040" w:themeColor="text1" w:themeTint="BF"/>
          <w:sz w:val="22"/>
          <w:szCs w:val="22"/>
        </w:rPr>
        <w:t xml:space="preserve">Noch im Sommer 2020 </w:t>
      </w:r>
      <w:r w:rsidR="0038679F">
        <w:rPr>
          <w:rFonts w:ascii="PT Sans" w:hAnsi="PT Sans" w:cs="Arial"/>
          <w:color w:val="404040" w:themeColor="text1" w:themeTint="BF"/>
          <w:sz w:val="22"/>
          <w:szCs w:val="22"/>
        </w:rPr>
        <w:t>soll</w:t>
      </w:r>
      <w:r>
        <w:rPr>
          <w:rFonts w:ascii="PT Sans" w:hAnsi="PT Sans" w:cs="Arial"/>
          <w:color w:val="404040" w:themeColor="text1" w:themeTint="BF"/>
          <w:sz w:val="22"/>
          <w:szCs w:val="22"/>
        </w:rPr>
        <w:t xml:space="preserve"> die Umstellung der Bestandskunden auf </w:t>
      </w:r>
      <w:r w:rsidR="00F31782">
        <w:rPr>
          <w:rFonts w:ascii="PT Sans" w:hAnsi="PT Sans" w:cs="Arial"/>
          <w:color w:val="404040" w:themeColor="text1" w:themeTint="BF"/>
          <w:sz w:val="22"/>
          <w:szCs w:val="22"/>
        </w:rPr>
        <w:t>ArchiStore</w:t>
      </w:r>
      <w:r w:rsidR="00F31782" w:rsidRPr="00F31782">
        <w:rPr>
          <w:rFonts w:cs="Arial"/>
          <w:color w:val="404040" w:themeColor="text1" w:themeTint="BF"/>
          <w:sz w:val="22"/>
          <w:szCs w:val="22"/>
          <w:vertAlign w:val="superscript"/>
        </w:rPr>
        <w:t>®</w:t>
      </w:r>
      <w:r w:rsidR="00F31782">
        <w:rPr>
          <w:rFonts w:cs="Arial"/>
          <w:color w:val="404040" w:themeColor="text1" w:themeTint="BF"/>
          <w:sz w:val="22"/>
          <w:szCs w:val="22"/>
          <w:vertAlign w:val="superscript"/>
        </w:rPr>
        <w:t xml:space="preserve"> </w:t>
      </w:r>
      <w:r>
        <w:rPr>
          <w:rFonts w:ascii="PT Sans" w:hAnsi="PT Sans" w:cs="Arial"/>
          <w:color w:val="404040" w:themeColor="text1" w:themeTint="BF"/>
          <w:sz w:val="22"/>
          <w:szCs w:val="22"/>
        </w:rPr>
        <w:t>abgeschlossen sein</w:t>
      </w:r>
      <w:r w:rsidR="0038679F">
        <w:rPr>
          <w:rFonts w:ascii="PT Sans" w:hAnsi="PT Sans" w:cs="Arial"/>
          <w:color w:val="404040" w:themeColor="text1" w:themeTint="BF"/>
          <w:sz w:val="22"/>
          <w:szCs w:val="22"/>
        </w:rPr>
        <w:t>; auch</w:t>
      </w:r>
      <w:r>
        <w:rPr>
          <w:rFonts w:ascii="PT Sans" w:hAnsi="PT Sans" w:cs="Arial"/>
          <w:color w:val="404040" w:themeColor="text1" w:themeTint="BF"/>
          <w:sz w:val="22"/>
          <w:szCs w:val="22"/>
        </w:rPr>
        <w:t xml:space="preserve"> mehrere Kleinkunden hat Diebold in der Zwischenzeit </w:t>
      </w:r>
      <w:r w:rsidR="0038679F">
        <w:rPr>
          <w:rFonts w:ascii="PT Sans" w:hAnsi="PT Sans" w:cs="Arial"/>
          <w:color w:val="404040" w:themeColor="text1" w:themeTint="BF"/>
          <w:sz w:val="22"/>
          <w:szCs w:val="22"/>
        </w:rPr>
        <w:t xml:space="preserve">bereits </w:t>
      </w:r>
      <w:r>
        <w:rPr>
          <w:rFonts w:ascii="PT Sans" w:hAnsi="PT Sans" w:cs="Arial"/>
          <w:color w:val="404040" w:themeColor="text1" w:themeTint="BF"/>
          <w:sz w:val="22"/>
          <w:szCs w:val="22"/>
        </w:rPr>
        <w:t xml:space="preserve">gewonnen. </w:t>
      </w:r>
      <w:r w:rsidR="003D0F8F">
        <w:rPr>
          <w:rFonts w:ascii="PT Sans" w:hAnsi="PT Sans" w:cs="Arial"/>
          <w:color w:val="404040" w:themeColor="text1" w:themeTint="BF"/>
          <w:sz w:val="22"/>
          <w:szCs w:val="22"/>
        </w:rPr>
        <w:t xml:space="preserve">„Dank unserer Partnerschaft mit der Gehring Group haben wir die </w:t>
      </w:r>
      <w:r w:rsidR="003D0F8F" w:rsidRPr="00760846">
        <w:rPr>
          <w:rFonts w:ascii="PT Sans" w:hAnsi="PT Sans" w:cs="Arial"/>
          <w:color w:val="404040" w:themeColor="text1" w:themeTint="BF"/>
          <w:sz w:val="22"/>
          <w:szCs w:val="22"/>
        </w:rPr>
        <w:t xml:space="preserve">Archivlogistik aus </w:t>
      </w:r>
      <w:r w:rsidR="003D0F8F">
        <w:rPr>
          <w:rFonts w:ascii="PT Sans" w:hAnsi="PT Sans" w:cs="Arial"/>
          <w:color w:val="404040" w:themeColor="text1" w:themeTint="BF"/>
          <w:sz w:val="22"/>
          <w:szCs w:val="22"/>
        </w:rPr>
        <w:t xml:space="preserve">ihrem Schattendasein gehoben, sind jetzt zukunfts- wie technologiesicher aufgestellt und werden unsere Leistungen in diesem Bereich </w:t>
      </w:r>
      <w:r w:rsidR="00AD43A7">
        <w:rPr>
          <w:rFonts w:ascii="PT Sans" w:hAnsi="PT Sans" w:cs="Arial"/>
          <w:color w:val="404040" w:themeColor="text1" w:themeTint="BF"/>
          <w:sz w:val="22"/>
          <w:szCs w:val="22"/>
        </w:rPr>
        <w:t>nun</w:t>
      </w:r>
      <w:r w:rsidR="003D0F8F">
        <w:rPr>
          <w:rFonts w:ascii="PT Sans" w:hAnsi="PT Sans" w:cs="Arial"/>
          <w:color w:val="404040" w:themeColor="text1" w:themeTint="BF"/>
          <w:sz w:val="22"/>
          <w:szCs w:val="22"/>
        </w:rPr>
        <w:t xml:space="preserve"> auch proaktiv vermarkten“, resümiert Pascal Ding. </w:t>
      </w:r>
      <w:r w:rsidR="00FD280A">
        <w:rPr>
          <w:rFonts w:ascii="PT Sans" w:hAnsi="PT Sans" w:cs="Arial"/>
          <w:color w:val="404040" w:themeColor="text1" w:themeTint="BF"/>
          <w:sz w:val="22"/>
          <w:szCs w:val="22"/>
        </w:rPr>
        <w:t xml:space="preserve">Zeitgleich mit anlaufenden </w:t>
      </w:r>
      <w:r>
        <w:rPr>
          <w:rFonts w:ascii="PT Sans" w:hAnsi="PT Sans" w:cs="Arial"/>
          <w:color w:val="404040" w:themeColor="text1" w:themeTint="BF"/>
          <w:sz w:val="22"/>
          <w:szCs w:val="22"/>
        </w:rPr>
        <w:t>vertriebliche</w:t>
      </w:r>
      <w:r w:rsidR="001C71E2">
        <w:rPr>
          <w:rFonts w:ascii="PT Sans" w:hAnsi="PT Sans" w:cs="Arial"/>
          <w:color w:val="404040" w:themeColor="text1" w:themeTint="BF"/>
          <w:sz w:val="22"/>
          <w:szCs w:val="22"/>
        </w:rPr>
        <w:t>n</w:t>
      </w:r>
      <w:r>
        <w:rPr>
          <w:rFonts w:ascii="PT Sans" w:hAnsi="PT Sans" w:cs="Arial"/>
          <w:color w:val="404040" w:themeColor="text1" w:themeTint="BF"/>
          <w:sz w:val="22"/>
          <w:szCs w:val="22"/>
        </w:rPr>
        <w:t xml:space="preserve"> Maßnahmen </w:t>
      </w:r>
      <w:r w:rsidR="00AB192E">
        <w:rPr>
          <w:rFonts w:ascii="PT Sans" w:hAnsi="PT Sans" w:cs="Arial"/>
          <w:color w:val="404040" w:themeColor="text1" w:themeTint="BF"/>
          <w:sz w:val="22"/>
          <w:szCs w:val="22"/>
        </w:rPr>
        <w:t>prüft er die Einführung weiterer Angebote der Gehring Group ins eigene Portfolio. Dazu gehör</w:t>
      </w:r>
      <w:r w:rsidR="00AD43A7">
        <w:rPr>
          <w:rFonts w:ascii="PT Sans" w:hAnsi="PT Sans" w:cs="Arial"/>
          <w:color w:val="404040" w:themeColor="text1" w:themeTint="BF"/>
          <w:sz w:val="22"/>
          <w:szCs w:val="22"/>
        </w:rPr>
        <w:t>t</w:t>
      </w:r>
      <w:r w:rsidR="00AB192E">
        <w:rPr>
          <w:rFonts w:ascii="PT Sans" w:hAnsi="PT Sans" w:cs="Arial"/>
          <w:color w:val="404040" w:themeColor="text1" w:themeTint="BF"/>
          <w:sz w:val="22"/>
          <w:szCs w:val="22"/>
        </w:rPr>
        <w:t xml:space="preserve"> insbe</w:t>
      </w:r>
      <w:r w:rsidR="001C71E2">
        <w:rPr>
          <w:rFonts w:ascii="PT Sans" w:hAnsi="PT Sans" w:cs="Arial"/>
          <w:color w:val="404040" w:themeColor="text1" w:themeTint="BF"/>
          <w:sz w:val="22"/>
          <w:szCs w:val="22"/>
        </w:rPr>
        <w:t>s</w:t>
      </w:r>
      <w:r w:rsidR="00AB192E">
        <w:rPr>
          <w:rFonts w:ascii="PT Sans" w:hAnsi="PT Sans" w:cs="Arial"/>
          <w:color w:val="404040" w:themeColor="text1" w:themeTint="BF"/>
          <w:sz w:val="22"/>
          <w:szCs w:val="22"/>
        </w:rPr>
        <w:t xml:space="preserve">ondere die Schnittstelle zwischen dem klassisch </w:t>
      </w:r>
      <w:r w:rsidR="007140E0" w:rsidRPr="00E0140C">
        <w:rPr>
          <w:rFonts w:ascii="PT Sans" w:hAnsi="PT Sans" w:cs="Arial"/>
          <w:color w:val="404040" w:themeColor="text1" w:themeTint="BF"/>
          <w:sz w:val="22"/>
          <w:szCs w:val="22"/>
        </w:rPr>
        <w:t>papiergebundenen</w:t>
      </w:r>
      <w:r w:rsidR="00AB192E">
        <w:rPr>
          <w:rFonts w:ascii="PT Sans" w:hAnsi="PT Sans" w:cs="Arial"/>
          <w:color w:val="404040" w:themeColor="text1" w:themeTint="BF"/>
          <w:sz w:val="22"/>
          <w:szCs w:val="22"/>
        </w:rPr>
        <w:t xml:space="preserve"> und </w:t>
      </w:r>
      <w:r w:rsidR="007140E0">
        <w:rPr>
          <w:rFonts w:ascii="PT Sans" w:hAnsi="PT Sans" w:cs="Arial"/>
          <w:color w:val="404040" w:themeColor="text1" w:themeTint="BF"/>
          <w:sz w:val="22"/>
          <w:szCs w:val="22"/>
        </w:rPr>
        <w:t xml:space="preserve">dem </w:t>
      </w:r>
      <w:r w:rsidR="00AB192E">
        <w:rPr>
          <w:rFonts w:ascii="PT Sans" w:hAnsi="PT Sans" w:cs="Arial"/>
          <w:color w:val="404040" w:themeColor="text1" w:themeTint="BF"/>
          <w:sz w:val="22"/>
          <w:szCs w:val="22"/>
        </w:rPr>
        <w:t>digitale</w:t>
      </w:r>
      <w:r w:rsidR="007140E0">
        <w:rPr>
          <w:rFonts w:ascii="PT Sans" w:hAnsi="PT Sans" w:cs="Arial"/>
          <w:color w:val="404040" w:themeColor="text1" w:themeTint="BF"/>
          <w:sz w:val="22"/>
          <w:szCs w:val="22"/>
        </w:rPr>
        <w:t>m</w:t>
      </w:r>
      <w:r w:rsidR="00AB192E">
        <w:rPr>
          <w:rFonts w:ascii="PT Sans" w:hAnsi="PT Sans" w:cs="Arial"/>
          <w:color w:val="404040" w:themeColor="text1" w:themeTint="BF"/>
          <w:sz w:val="22"/>
          <w:szCs w:val="22"/>
        </w:rPr>
        <w:t xml:space="preserve"> Archiv mit seinen hybriden Formen</w:t>
      </w:r>
      <w:r w:rsidR="00BA374D">
        <w:rPr>
          <w:rFonts w:ascii="PT Sans" w:hAnsi="PT Sans" w:cs="Arial"/>
          <w:color w:val="404040" w:themeColor="text1" w:themeTint="BF"/>
          <w:sz w:val="22"/>
          <w:szCs w:val="22"/>
        </w:rPr>
        <w:t xml:space="preserve">, </w:t>
      </w:r>
      <w:r w:rsidR="00AE6CC7">
        <w:rPr>
          <w:rFonts w:ascii="PT Sans" w:hAnsi="PT Sans" w:cs="Arial"/>
          <w:color w:val="404040" w:themeColor="text1" w:themeTint="BF"/>
          <w:sz w:val="22"/>
          <w:szCs w:val="22"/>
        </w:rPr>
        <w:t xml:space="preserve">wo nur Dokumente mit </w:t>
      </w:r>
      <w:r w:rsidR="00AE6CC7" w:rsidRPr="00E0140C">
        <w:rPr>
          <w:rFonts w:ascii="PT Sans" w:hAnsi="PT Sans" w:cs="Arial"/>
          <w:color w:val="404040" w:themeColor="text1" w:themeTint="BF"/>
          <w:sz w:val="22"/>
          <w:szCs w:val="22"/>
        </w:rPr>
        <w:t xml:space="preserve">häufigen Zugriffen </w:t>
      </w:r>
      <w:r w:rsidR="00AE6CC7">
        <w:rPr>
          <w:rFonts w:ascii="PT Sans" w:hAnsi="PT Sans" w:cs="Arial"/>
          <w:color w:val="404040" w:themeColor="text1" w:themeTint="BF"/>
          <w:sz w:val="22"/>
          <w:szCs w:val="22"/>
        </w:rPr>
        <w:t xml:space="preserve">aufwändig digitalisiert und weniger oft benötigte mit zudem </w:t>
      </w:r>
      <w:r w:rsidR="00AE6CC7" w:rsidRPr="00E0140C">
        <w:rPr>
          <w:rFonts w:ascii="PT Sans" w:hAnsi="PT Sans" w:cs="Arial"/>
          <w:color w:val="404040" w:themeColor="text1" w:themeTint="BF"/>
          <w:sz w:val="22"/>
          <w:szCs w:val="22"/>
        </w:rPr>
        <w:t>geringerer Restlagerdauer</w:t>
      </w:r>
      <w:r w:rsidR="00E0140C" w:rsidRPr="00E0140C">
        <w:rPr>
          <w:rFonts w:ascii="PT Sans" w:hAnsi="PT Sans" w:cs="Arial"/>
          <w:color w:val="404040" w:themeColor="text1" w:themeTint="BF"/>
          <w:sz w:val="22"/>
          <w:szCs w:val="22"/>
        </w:rPr>
        <w:t xml:space="preserve"> eher physisch archiviert werden.</w:t>
      </w:r>
    </w:p>
    <w:p w14:paraId="750A72FA" w14:textId="77777777" w:rsidR="00DC0D37" w:rsidRDefault="00DC0D37" w:rsidP="00DC0D37">
      <w:pPr>
        <w:autoSpaceDE w:val="0"/>
        <w:autoSpaceDN w:val="0"/>
        <w:adjustRightInd w:val="0"/>
        <w:spacing w:line="360" w:lineRule="atLeast"/>
        <w:ind w:left="1531"/>
        <w:jc w:val="both"/>
        <w:rPr>
          <w:rFonts w:ascii="PT Sans" w:hAnsi="PT Sans" w:cs="Arial"/>
          <w:color w:val="404040" w:themeColor="text1" w:themeTint="BF"/>
          <w:sz w:val="22"/>
          <w:szCs w:val="22"/>
        </w:rPr>
      </w:pPr>
    </w:p>
    <w:p w14:paraId="5E7DC03C" w14:textId="3E29BFFC" w:rsidR="00DC0D37" w:rsidRDefault="00DC0D37" w:rsidP="00DC0D37">
      <w:pPr>
        <w:autoSpaceDE w:val="0"/>
        <w:autoSpaceDN w:val="0"/>
        <w:adjustRightInd w:val="0"/>
        <w:spacing w:line="360" w:lineRule="atLeast"/>
        <w:ind w:left="1531"/>
        <w:jc w:val="both"/>
        <w:rPr>
          <w:rFonts w:ascii="PT Sans" w:hAnsi="PT Sans" w:cs="Arial"/>
          <w:color w:val="404040" w:themeColor="text1" w:themeTint="BF"/>
          <w:sz w:val="22"/>
          <w:szCs w:val="22"/>
        </w:rPr>
      </w:pPr>
      <w:r>
        <w:rPr>
          <w:rFonts w:ascii="PT Sans" w:hAnsi="PT Sans" w:cs="Arial"/>
          <w:b/>
          <w:color w:val="4D5056"/>
          <w:sz w:val="22"/>
          <w:szCs w:val="22"/>
        </w:rPr>
        <w:t>Klassische Win-win-Situation</w:t>
      </w:r>
    </w:p>
    <w:p w14:paraId="46900E70" w14:textId="7FD004DC" w:rsidR="00D337CC" w:rsidRDefault="00367AFB" w:rsidP="002F229B">
      <w:pPr>
        <w:autoSpaceDE w:val="0"/>
        <w:autoSpaceDN w:val="0"/>
        <w:adjustRightInd w:val="0"/>
        <w:spacing w:line="360" w:lineRule="atLeast"/>
        <w:ind w:left="1531"/>
        <w:jc w:val="both"/>
        <w:rPr>
          <w:rFonts w:ascii="PT Sans" w:hAnsi="PT Sans" w:cs="Arial"/>
          <w:b/>
          <w:color w:val="4D5056"/>
          <w:sz w:val="22"/>
          <w:szCs w:val="22"/>
        </w:rPr>
      </w:pPr>
      <w:r>
        <w:rPr>
          <w:rFonts w:ascii="PT Sans" w:hAnsi="PT Sans" w:cs="Arial"/>
          <w:color w:val="404040" w:themeColor="text1" w:themeTint="BF"/>
          <w:sz w:val="22"/>
          <w:szCs w:val="22"/>
        </w:rPr>
        <w:t xml:space="preserve">„Wir </w:t>
      </w:r>
      <w:r w:rsidR="00B659DD">
        <w:rPr>
          <w:rFonts w:ascii="PT Sans" w:hAnsi="PT Sans" w:cs="Arial"/>
          <w:color w:val="404040" w:themeColor="text1" w:themeTint="BF"/>
          <w:sz w:val="22"/>
          <w:szCs w:val="22"/>
        </w:rPr>
        <w:t>haben</w:t>
      </w:r>
      <w:r>
        <w:rPr>
          <w:rFonts w:ascii="PT Sans" w:hAnsi="PT Sans" w:cs="Arial"/>
          <w:color w:val="404040" w:themeColor="text1" w:themeTint="BF"/>
          <w:sz w:val="22"/>
          <w:szCs w:val="22"/>
        </w:rPr>
        <w:t xml:space="preserve"> mit der Archivierung</w:t>
      </w:r>
      <w:r w:rsidR="00B659DD">
        <w:rPr>
          <w:rFonts w:ascii="PT Sans" w:hAnsi="PT Sans" w:cs="Arial"/>
          <w:color w:val="404040" w:themeColor="text1" w:themeTint="BF"/>
          <w:sz w:val="22"/>
          <w:szCs w:val="22"/>
        </w:rPr>
        <w:t xml:space="preserve"> begonnen</w:t>
      </w:r>
      <w:r>
        <w:rPr>
          <w:rFonts w:ascii="PT Sans" w:hAnsi="PT Sans" w:cs="Arial"/>
          <w:color w:val="404040" w:themeColor="text1" w:themeTint="BF"/>
          <w:sz w:val="22"/>
          <w:szCs w:val="22"/>
        </w:rPr>
        <w:t xml:space="preserve">, können uns </w:t>
      </w:r>
      <w:r w:rsidR="00B659DD">
        <w:rPr>
          <w:rFonts w:ascii="PT Sans" w:hAnsi="PT Sans" w:cs="Arial"/>
          <w:color w:val="404040" w:themeColor="text1" w:themeTint="BF"/>
          <w:sz w:val="22"/>
          <w:szCs w:val="22"/>
        </w:rPr>
        <w:t xml:space="preserve">aber </w:t>
      </w:r>
      <w:r>
        <w:rPr>
          <w:rFonts w:ascii="PT Sans" w:hAnsi="PT Sans" w:cs="Arial"/>
          <w:color w:val="404040" w:themeColor="text1" w:themeTint="BF"/>
          <w:sz w:val="22"/>
          <w:szCs w:val="22"/>
        </w:rPr>
        <w:t xml:space="preserve">auch gut vorstellen, </w:t>
      </w:r>
      <w:r w:rsidR="00B659DD">
        <w:rPr>
          <w:rFonts w:ascii="PT Sans" w:hAnsi="PT Sans" w:cs="Arial"/>
          <w:color w:val="404040" w:themeColor="text1" w:themeTint="BF"/>
          <w:sz w:val="22"/>
          <w:szCs w:val="22"/>
        </w:rPr>
        <w:t>noch weitere</w:t>
      </w:r>
      <w:r>
        <w:rPr>
          <w:rFonts w:ascii="PT Sans" w:hAnsi="PT Sans" w:cs="Arial"/>
          <w:color w:val="404040" w:themeColor="text1" w:themeTint="BF"/>
          <w:sz w:val="22"/>
          <w:szCs w:val="22"/>
        </w:rPr>
        <w:t xml:space="preserve"> Produkte der Gehring Group mitaufzunehmen und </w:t>
      </w:r>
      <w:r w:rsidR="00B659DD">
        <w:rPr>
          <w:rFonts w:ascii="PT Sans" w:hAnsi="PT Sans" w:cs="Arial"/>
          <w:color w:val="404040" w:themeColor="text1" w:themeTint="BF"/>
          <w:sz w:val="22"/>
          <w:szCs w:val="22"/>
        </w:rPr>
        <w:t xml:space="preserve">von der fachlichen Expertise </w:t>
      </w:r>
      <w:r w:rsidR="00F47E4A">
        <w:rPr>
          <w:rFonts w:ascii="PT Sans" w:hAnsi="PT Sans" w:cs="Arial"/>
          <w:color w:val="404040" w:themeColor="text1" w:themeTint="BF"/>
          <w:sz w:val="22"/>
          <w:szCs w:val="22"/>
        </w:rPr>
        <w:t xml:space="preserve">unseres neuen Partners </w:t>
      </w:r>
      <w:r w:rsidR="00B659DD">
        <w:rPr>
          <w:rFonts w:ascii="PT Sans" w:hAnsi="PT Sans" w:cs="Arial"/>
          <w:color w:val="404040" w:themeColor="text1" w:themeTint="BF"/>
          <w:sz w:val="22"/>
          <w:szCs w:val="22"/>
        </w:rPr>
        <w:t xml:space="preserve">zu profitieren </w:t>
      </w:r>
      <w:r>
        <w:rPr>
          <w:rFonts w:ascii="PT Sans" w:hAnsi="PT Sans" w:cs="Arial"/>
          <w:color w:val="404040" w:themeColor="text1" w:themeTint="BF"/>
          <w:sz w:val="22"/>
          <w:szCs w:val="22"/>
        </w:rPr>
        <w:t>– mit Gehring groß werden und vielleicht sogar so groß wie Gehring“, wie Pascal Ding pointiert.</w:t>
      </w:r>
      <w:r w:rsidR="00F41A50">
        <w:rPr>
          <w:rFonts w:ascii="PT Sans" w:hAnsi="PT Sans" w:cs="Arial"/>
          <w:color w:val="404040" w:themeColor="text1" w:themeTint="BF"/>
          <w:sz w:val="22"/>
          <w:szCs w:val="22"/>
        </w:rPr>
        <w:t xml:space="preserve"> </w:t>
      </w:r>
      <w:r w:rsidR="008E31E4">
        <w:rPr>
          <w:rFonts w:ascii="PT Sans" w:hAnsi="PT Sans" w:cs="Arial"/>
          <w:color w:val="404040" w:themeColor="text1" w:themeTint="BF"/>
          <w:sz w:val="22"/>
          <w:szCs w:val="22"/>
        </w:rPr>
        <w:t>Genau diesen Weg zeichnet auch Nils Gehring ab</w:t>
      </w:r>
      <w:r w:rsidR="00B42602">
        <w:rPr>
          <w:rFonts w:ascii="PT Sans" w:hAnsi="PT Sans" w:cs="Arial"/>
          <w:color w:val="404040" w:themeColor="text1" w:themeTint="BF"/>
          <w:sz w:val="22"/>
          <w:szCs w:val="22"/>
        </w:rPr>
        <w:t xml:space="preserve"> und betont </w:t>
      </w:r>
      <w:r w:rsidR="002D2BD6">
        <w:rPr>
          <w:rFonts w:ascii="PT Sans" w:hAnsi="PT Sans" w:cs="Arial"/>
          <w:color w:val="404040" w:themeColor="text1" w:themeTint="BF"/>
          <w:sz w:val="22"/>
          <w:szCs w:val="22"/>
        </w:rPr>
        <w:t xml:space="preserve">dabei </w:t>
      </w:r>
      <w:r w:rsidR="00B42602">
        <w:rPr>
          <w:rFonts w:ascii="PT Sans" w:hAnsi="PT Sans" w:cs="Arial"/>
          <w:color w:val="404040" w:themeColor="text1" w:themeTint="BF"/>
          <w:sz w:val="22"/>
          <w:szCs w:val="22"/>
        </w:rPr>
        <w:t xml:space="preserve">die Win-win-Situation </w:t>
      </w:r>
      <w:r w:rsidR="004846F4">
        <w:rPr>
          <w:rFonts w:ascii="PT Sans" w:hAnsi="PT Sans" w:cs="Arial"/>
          <w:color w:val="404040" w:themeColor="text1" w:themeTint="BF"/>
          <w:sz w:val="22"/>
          <w:szCs w:val="22"/>
        </w:rPr>
        <w:t>beider Seiten</w:t>
      </w:r>
      <w:r w:rsidR="00B42602">
        <w:rPr>
          <w:rFonts w:ascii="PT Sans" w:hAnsi="PT Sans" w:cs="Arial"/>
          <w:color w:val="404040" w:themeColor="text1" w:themeTint="BF"/>
          <w:sz w:val="22"/>
          <w:szCs w:val="22"/>
        </w:rPr>
        <w:t xml:space="preserve">: </w:t>
      </w:r>
      <w:r w:rsidR="00B419AC">
        <w:rPr>
          <w:rFonts w:ascii="PT Sans" w:hAnsi="PT Sans" w:cs="Arial"/>
          <w:color w:val="404040" w:themeColor="text1" w:themeTint="BF"/>
          <w:sz w:val="22"/>
          <w:szCs w:val="22"/>
        </w:rPr>
        <w:t xml:space="preserve">„In unserer Software stecken der </w:t>
      </w:r>
      <w:r w:rsidR="00B419AC" w:rsidRPr="008E31E4">
        <w:rPr>
          <w:rFonts w:ascii="PT Sans" w:hAnsi="PT Sans" w:cs="Arial"/>
          <w:color w:val="404040" w:themeColor="text1" w:themeTint="BF"/>
          <w:sz w:val="22"/>
          <w:szCs w:val="22"/>
        </w:rPr>
        <w:t xml:space="preserve">gesamte Wissensschatz und die Erfahrung </w:t>
      </w:r>
      <w:r w:rsidR="00B419AC">
        <w:rPr>
          <w:rFonts w:ascii="PT Sans" w:hAnsi="PT Sans" w:cs="Arial"/>
          <w:color w:val="404040" w:themeColor="text1" w:themeTint="BF"/>
          <w:sz w:val="22"/>
          <w:szCs w:val="22"/>
        </w:rPr>
        <w:t>eines</w:t>
      </w:r>
      <w:r w:rsidR="00B419AC" w:rsidRPr="008E31E4">
        <w:rPr>
          <w:rFonts w:ascii="PT Sans" w:hAnsi="PT Sans" w:cs="Arial"/>
          <w:color w:val="404040" w:themeColor="text1" w:themeTint="BF"/>
          <w:sz w:val="22"/>
          <w:szCs w:val="22"/>
        </w:rPr>
        <w:t xml:space="preserve"> </w:t>
      </w:r>
      <w:r w:rsidR="00B419AC">
        <w:rPr>
          <w:rFonts w:ascii="PT Sans" w:hAnsi="PT Sans" w:cs="Arial"/>
          <w:color w:val="404040" w:themeColor="text1" w:themeTint="BF"/>
          <w:sz w:val="22"/>
          <w:szCs w:val="22"/>
        </w:rPr>
        <w:t xml:space="preserve">langjährigen </w:t>
      </w:r>
      <w:r w:rsidR="00B419AC" w:rsidRPr="008E31E4">
        <w:rPr>
          <w:rFonts w:ascii="PT Sans" w:hAnsi="PT Sans" w:cs="Arial"/>
          <w:color w:val="404040" w:themeColor="text1" w:themeTint="BF"/>
          <w:sz w:val="22"/>
          <w:szCs w:val="22"/>
        </w:rPr>
        <w:t>Archiv-Spezialisten</w:t>
      </w:r>
      <w:r w:rsidR="00B419AC">
        <w:rPr>
          <w:rFonts w:ascii="PT Sans" w:hAnsi="PT Sans" w:cs="Arial"/>
          <w:color w:val="404040" w:themeColor="text1" w:themeTint="BF"/>
          <w:sz w:val="22"/>
          <w:szCs w:val="22"/>
        </w:rPr>
        <w:t xml:space="preserve">. </w:t>
      </w:r>
      <w:r w:rsidR="00F31782">
        <w:rPr>
          <w:rFonts w:ascii="PT Sans" w:hAnsi="PT Sans" w:cs="Arial"/>
          <w:color w:val="404040" w:themeColor="text1" w:themeTint="BF"/>
          <w:sz w:val="22"/>
          <w:szCs w:val="22"/>
        </w:rPr>
        <w:t>ArchiStore</w:t>
      </w:r>
      <w:r w:rsidR="00F31782" w:rsidRPr="00F31782">
        <w:rPr>
          <w:rFonts w:cs="Arial"/>
          <w:color w:val="404040" w:themeColor="text1" w:themeTint="BF"/>
          <w:sz w:val="22"/>
          <w:szCs w:val="22"/>
          <w:vertAlign w:val="superscript"/>
        </w:rPr>
        <w:t>®</w:t>
      </w:r>
      <w:r w:rsidR="00F31782">
        <w:rPr>
          <w:rFonts w:cs="Arial"/>
          <w:color w:val="404040" w:themeColor="text1" w:themeTint="BF"/>
          <w:sz w:val="22"/>
          <w:szCs w:val="22"/>
          <w:vertAlign w:val="superscript"/>
        </w:rPr>
        <w:t xml:space="preserve"> </w:t>
      </w:r>
      <w:r w:rsidR="00B419AC" w:rsidRPr="008E31E4">
        <w:rPr>
          <w:rFonts w:ascii="PT Sans" w:hAnsi="PT Sans" w:cs="Arial"/>
          <w:color w:val="404040" w:themeColor="text1" w:themeTint="BF"/>
          <w:sz w:val="22"/>
          <w:szCs w:val="22"/>
        </w:rPr>
        <w:t>biete</w:t>
      </w:r>
      <w:r w:rsidR="00B419AC">
        <w:rPr>
          <w:rFonts w:ascii="PT Sans" w:hAnsi="PT Sans" w:cs="Arial"/>
          <w:color w:val="404040" w:themeColor="text1" w:themeTint="BF"/>
          <w:sz w:val="22"/>
          <w:szCs w:val="22"/>
        </w:rPr>
        <w:t>t</w:t>
      </w:r>
      <w:r w:rsidR="00B419AC" w:rsidRPr="008E31E4">
        <w:rPr>
          <w:rFonts w:ascii="PT Sans" w:hAnsi="PT Sans" w:cs="Arial"/>
          <w:color w:val="404040" w:themeColor="text1" w:themeTint="BF"/>
          <w:sz w:val="22"/>
          <w:szCs w:val="22"/>
        </w:rPr>
        <w:t xml:space="preserve"> </w:t>
      </w:r>
      <w:r w:rsidR="00B419AC">
        <w:rPr>
          <w:rFonts w:ascii="PT Sans" w:hAnsi="PT Sans" w:cs="Arial"/>
          <w:color w:val="404040" w:themeColor="text1" w:themeTint="BF"/>
          <w:sz w:val="22"/>
          <w:szCs w:val="22"/>
        </w:rPr>
        <w:t>die technologische Basis und den</w:t>
      </w:r>
      <w:r w:rsidR="00B419AC" w:rsidRPr="008E31E4">
        <w:rPr>
          <w:rFonts w:ascii="PT Sans" w:hAnsi="PT Sans" w:cs="Arial"/>
          <w:color w:val="404040" w:themeColor="text1" w:themeTint="BF"/>
          <w:sz w:val="22"/>
          <w:szCs w:val="22"/>
        </w:rPr>
        <w:t xml:space="preserve"> verlässlichen Rahmen für </w:t>
      </w:r>
      <w:r w:rsidR="00B419AC">
        <w:rPr>
          <w:rFonts w:ascii="PT Sans" w:hAnsi="PT Sans" w:cs="Arial"/>
          <w:color w:val="404040" w:themeColor="text1" w:themeTint="BF"/>
          <w:sz w:val="22"/>
          <w:szCs w:val="22"/>
        </w:rPr>
        <w:t xml:space="preserve">alle </w:t>
      </w:r>
      <w:r w:rsidR="00B419AC" w:rsidRPr="008E31E4">
        <w:rPr>
          <w:rFonts w:ascii="PT Sans" w:hAnsi="PT Sans" w:cs="Arial"/>
          <w:color w:val="404040" w:themeColor="text1" w:themeTint="BF"/>
          <w:sz w:val="22"/>
          <w:szCs w:val="22"/>
        </w:rPr>
        <w:t>tagtäglichen Prozesse rund um Archive und Akten</w:t>
      </w:r>
      <w:r w:rsidR="0073227D">
        <w:rPr>
          <w:rFonts w:ascii="PT Sans" w:hAnsi="PT Sans" w:cs="Arial"/>
          <w:color w:val="404040" w:themeColor="text1" w:themeTint="BF"/>
          <w:sz w:val="22"/>
          <w:szCs w:val="22"/>
        </w:rPr>
        <w:t>“, so der</w:t>
      </w:r>
      <w:r w:rsidR="00B42602">
        <w:rPr>
          <w:rFonts w:ascii="PT Sans" w:hAnsi="PT Sans" w:cs="Arial"/>
          <w:color w:val="404040" w:themeColor="text1" w:themeTint="BF"/>
          <w:sz w:val="22"/>
          <w:szCs w:val="22"/>
        </w:rPr>
        <w:t xml:space="preserve"> </w:t>
      </w:r>
      <w:r w:rsidR="00855FF9">
        <w:rPr>
          <w:rFonts w:ascii="PT Sans" w:hAnsi="PT Sans" w:cs="Arial"/>
          <w:color w:val="404040" w:themeColor="text1" w:themeTint="BF"/>
          <w:sz w:val="22"/>
          <w:szCs w:val="22"/>
        </w:rPr>
        <w:t>geschäf</w:t>
      </w:r>
      <w:r w:rsidR="00855FF9" w:rsidRPr="00353454">
        <w:rPr>
          <w:rFonts w:ascii="PT Sans" w:hAnsi="PT Sans" w:cs="Arial"/>
          <w:color w:val="404040" w:themeColor="text1" w:themeTint="BF"/>
          <w:sz w:val="22"/>
          <w:szCs w:val="22"/>
        </w:rPr>
        <w:t>tsführ</w:t>
      </w:r>
      <w:r w:rsidR="00855FF9">
        <w:rPr>
          <w:rFonts w:ascii="PT Sans" w:hAnsi="PT Sans" w:cs="Arial"/>
          <w:color w:val="404040" w:themeColor="text1" w:themeTint="BF"/>
          <w:sz w:val="22"/>
          <w:szCs w:val="22"/>
        </w:rPr>
        <w:t xml:space="preserve">ende </w:t>
      </w:r>
      <w:r w:rsidR="00B42602" w:rsidRPr="00353454">
        <w:rPr>
          <w:rFonts w:ascii="PT Sans" w:hAnsi="PT Sans" w:cs="Arial"/>
          <w:color w:val="404040" w:themeColor="text1" w:themeTint="BF"/>
          <w:sz w:val="22"/>
          <w:szCs w:val="22"/>
        </w:rPr>
        <w:t>Gesellschafter der Gehring Group GmbH</w:t>
      </w:r>
      <w:r w:rsidR="0073227D">
        <w:rPr>
          <w:rFonts w:ascii="PT Sans" w:hAnsi="PT Sans" w:cs="Arial"/>
          <w:color w:val="404040" w:themeColor="text1" w:themeTint="BF"/>
          <w:sz w:val="22"/>
          <w:szCs w:val="22"/>
        </w:rPr>
        <w:t>. „</w:t>
      </w:r>
      <w:r w:rsidR="00080EDC">
        <w:rPr>
          <w:rFonts w:ascii="PT Sans" w:hAnsi="PT Sans" w:cs="Arial"/>
          <w:color w:val="404040" w:themeColor="text1" w:themeTint="BF"/>
          <w:sz w:val="22"/>
          <w:szCs w:val="22"/>
        </w:rPr>
        <w:t>Außer</w:t>
      </w:r>
      <w:r w:rsidR="00080EDC">
        <w:rPr>
          <w:rFonts w:ascii="PT Sans" w:hAnsi="PT Sans" w:cs="Arial"/>
          <w:color w:val="404040" w:themeColor="text1" w:themeTint="BF"/>
          <w:sz w:val="22"/>
          <w:szCs w:val="22"/>
        </w:rPr>
        <w:softHyphen/>
        <w:t>dem</w:t>
      </w:r>
      <w:r w:rsidR="00855FF9">
        <w:rPr>
          <w:rFonts w:ascii="PT Sans" w:hAnsi="PT Sans" w:cs="Arial"/>
          <w:color w:val="404040" w:themeColor="text1" w:themeTint="BF"/>
          <w:sz w:val="22"/>
          <w:szCs w:val="22"/>
        </w:rPr>
        <w:t xml:space="preserve"> </w:t>
      </w:r>
      <w:r w:rsidR="00C072F5">
        <w:rPr>
          <w:rFonts w:ascii="PT Sans" w:hAnsi="PT Sans" w:cs="Arial"/>
          <w:color w:val="404040" w:themeColor="text1" w:themeTint="BF"/>
          <w:sz w:val="22"/>
          <w:szCs w:val="22"/>
        </w:rPr>
        <w:t xml:space="preserve">verstärken wir </w:t>
      </w:r>
      <w:r w:rsidR="002F229B">
        <w:rPr>
          <w:rFonts w:ascii="PT Sans" w:hAnsi="PT Sans" w:cs="Arial"/>
          <w:color w:val="404040" w:themeColor="text1" w:themeTint="BF"/>
          <w:sz w:val="22"/>
          <w:szCs w:val="22"/>
        </w:rPr>
        <w:t xml:space="preserve">natürlich </w:t>
      </w:r>
      <w:r w:rsidR="00C072F5">
        <w:rPr>
          <w:rFonts w:ascii="PT Sans" w:hAnsi="PT Sans" w:cs="Arial"/>
          <w:color w:val="404040" w:themeColor="text1" w:themeTint="BF"/>
          <w:sz w:val="22"/>
          <w:szCs w:val="22"/>
        </w:rPr>
        <w:t>über</w:t>
      </w:r>
      <w:r w:rsidR="00855FF9">
        <w:rPr>
          <w:rFonts w:ascii="PT Sans" w:hAnsi="PT Sans" w:cs="Arial"/>
          <w:color w:val="404040" w:themeColor="text1" w:themeTint="BF"/>
          <w:sz w:val="22"/>
          <w:szCs w:val="22"/>
        </w:rPr>
        <w:t xml:space="preserve"> e</w:t>
      </w:r>
      <w:r w:rsidR="00C26E71">
        <w:rPr>
          <w:rFonts w:ascii="PT Sans" w:hAnsi="PT Sans" w:cs="Arial"/>
          <w:color w:val="404040" w:themeColor="text1" w:themeTint="BF"/>
          <w:sz w:val="22"/>
          <w:szCs w:val="22"/>
        </w:rPr>
        <w:t>in</w:t>
      </w:r>
      <w:r w:rsidR="00C072F5">
        <w:rPr>
          <w:rFonts w:ascii="PT Sans" w:hAnsi="PT Sans" w:cs="Arial"/>
          <w:color w:val="404040" w:themeColor="text1" w:themeTint="BF"/>
          <w:sz w:val="22"/>
          <w:szCs w:val="22"/>
        </w:rPr>
        <w:t>en</w:t>
      </w:r>
      <w:r w:rsidR="00C26E71">
        <w:rPr>
          <w:rFonts w:ascii="PT Sans" w:hAnsi="PT Sans" w:cs="Arial"/>
          <w:color w:val="404040" w:themeColor="text1" w:themeTint="BF"/>
          <w:sz w:val="22"/>
          <w:szCs w:val="22"/>
        </w:rPr>
        <w:t xml:space="preserve"> solide</w:t>
      </w:r>
      <w:r w:rsidR="00C072F5">
        <w:rPr>
          <w:rFonts w:ascii="PT Sans" w:hAnsi="PT Sans" w:cs="Arial"/>
          <w:color w:val="404040" w:themeColor="text1" w:themeTint="BF"/>
          <w:sz w:val="22"/>
          <w:szCs w:val="22"/>
        </w:rPr>
        <w:t>n</w:t>
      </w:r>
      <w:r w:rsidR="00C26E71">
        <w:rPr>
          <w:rFonts w:ascii="PT Sans" w:hAnsi="PT Sans" w:cs="Arial"/>
          <w:color w:val="404040" w:themeColor="text1" w:themeTint="BF"/>
          <w:sz w:val="22"/>
          <w:szCs w:val="22"/>
        </w:rPr>
        <w:t xml:space="preserve"> und in seiner Region bestens etablierte</w:t>
      </w:r>
      <w:r w:rsidR="002F229B">
        <w:rPr>
          <w:rFonts w:ascii="PT Sans" w:hAnsi="PT Sans" w:cs="Arial"/>
          <w:color w:val="404040" w:themeColor="text1" w:themeTint="BF"/>
          <w:sz w:val="22"/>
          <w:szCs w:val="22"/>
        </w:rPr>
        <w:t>n</w:t>
      </w:r>
      <w:r w:rsidR="00C26E71">
        <w:rPr>
          <w:rFonts w:ascii="PT Sans" w:hAnsi="PT Sans" w:cs="Arial"/>
          <w:color w:val="404040" w:themeColor="text1" w:themeTint="BF"/>
          <w:sz w:val="22"/>
          <w:szCs w:val="22"/>
        </w:rPr>
        <w:t xml:space="preserve"> Partner wie </w:t>
      </w:r>
      <w:r w:rsidR="000853C7">
        <w:rPr>
          <w:rFonts w:ascii="PT Sans" w:hAnsi="PT Sans" w:cs="Arial"/>
          <w:color w:val="404040" w:themeColor="text1" w:themeTint="BF"/>
          <w:sz w:val="22"/>
          <w:szCs w:val="22"/>
        </w:rPr>
        <w:t xml:space="preserve">Diebold </w:t>
      </w:r>
      <w:r w:rsidR="00C072F5">
        <w:rPr>
          <w:rFonts w:ascii="PT Sans" w:hAnsi="PT Sans" w:cs="Arial"/>
          <w:color w:val="404040" w:themeColor="text1" w:themeTint="BF"/>
          <w:sz w:val="22"/>
          <w:szCs w:val="22"/>
        </w:rPr>
        <w:t xml:space="preserve">unsere logistischen Möglichkeiten im </w:t>
      </w:r>
      <w:r w:rsidR="00C072F5" w:rsidRPr="00C072F5">
        <w:rPr>
          <w:rFonts w:ascii="PT Sans" w:hAnsi="PT Sans" w:cs="Arial"/>
          <w:color w:val="404040" w:themeColor="text1" w:themeTint="BF"/>
          <w:sz w:val="22"/>
          <w:szCs w:val="22"/>
        </w:rPr>
        <w:t>südwest</w:t>
      </w:r>
      <w:r w:rsidR="00080EDC">
        <w:rPr>
          <w:rFonts w:ascii="PT Sans" w:hAnsi="PT Sans" w:cs="Arial"/>
          <w:color w:val="404040" w:themeColor="text1" w:themeTint="BF"/>
          <w:sz w:val="22"/>
          <w:szCs w:val="22"/>
        </w:rPr>
        <w:softHyphen/>
      </w:r>
      <w:r w:rsidR="00C072F5" w:rsidRPr="00C072F5">
        <w:rPr>
          <w:rFonts w:ascii="PT Sans" w:hAnsi="PT Sans" w:cs="Arial"/>
          <w:color w:val="404040" w:themeColor="text1" w:themeTint="BF"/>
          <w:sz w:val="22"/>
          <w:szCs w:val="22"/>
        </w:rPr>
        <w:t>deutschen Raum vor dem Hintergrund, dass jeder Partner seine Stärken zum Gunsten des anderen einbringen kann.“</w:t>
      </w:r>
      <w:r w:rsidR="00D337CC">
        <w:rPr>
          <w:rFonts w:ascii="PT Sans" w:hAnsi="PT Sans" w:cs="Arial"/>
          <w:b/>
          <w:color w:val="4D5056"/>
          <w:sz w:val="22"/>
          <w:szCs w:val="22"/>
        </w:rPr>
        <w:br w:type="page"/>
      </w:r>
    </w:p>
    <w:p w14:paraId="11000522" w14:textId="7AD0322B" w:rsidR="00DF6BA4" w:rsidRPr="000B7CB6" w:rsidRDefault="00DF6BA4" w:rsidP="00865F3A">
      <w:pPr>
        <w:rPr>
          <w:rFonts w:ascii="PT Sans" w:hAnsi="PT Sans" w:cs="Arial"/>
          <w:b/>
          <w:color w:val="4D5056"/>
          <w:sz w:val="22"/>
          <w:szCs w:val="22"/>
        </w:rPr>
      </w:pPr>
      <w:r w:rsidRPr="000B7CB6">
        <w:rPr>
          <w:rFonts w:ascii="PT Sans" w:hAnsi="PT Sans" w:cs="Arial"/>
          <w:b/>
          <w:color w:val="4D5056"/>
          <w:sz w:val="22"/>
          <w:szCs w:val="22"/>
        </w:rPr>
        <w:lastRenderedPageBreak/>
        <w:t xml:space="preserve">Über </w:t>
      </w:r>
      <w:r w:rsidR="009A1C62" w:rsidRPr="009A1C62">
        <w:rPr>
          <w:rFonts w:ascii="PT Sans" w:hAnsi="PT Sans" w:cs="Arial"/>
          <w:b/>
          <w:color w:val="404040" w:themeColor="text1" w:themeTint="BF"/>
          <w:sz w:val="22"/>
          <w:szCs w:val="22"/>
        </w:rPr>
        <w:t>Diebold</w:t>
      </w:r>
    </w:p>
    <w:p w14:paraId="05076BEF" w14:textId="7159DE5D" w:rsidR="00150260" w:rsidRPr="000B7CB6" w:rsidRDefault="00DF6BA4" w:rsidP="00865F3A">
      <w:pPr>
        <w:jc w:val="both"/>
        <w:rPr>
          <w:rFonts w:ascii="PT Sans" w:hAnsi="PT Sans" w:cs="Arial"/>
          <w:bCs/>
          <w:color w:val="4D5056"/>
          <w:sz w:val="22"/>
          <w:szCs w:val="22"/>
        </w:rPr>
      </w:pPr>
      <w:r w:rsidRPr="001428DA">
        <w:rPr>
          <w:rFonts w:ascii="PT Sans" w:hAnsi="PT Sans" w:cs="Arial"/>
          <w:bCs/>
          <w:color w:val="4D5056"/>
          <w:sz w:val="22"/>
          <w:szCs w:val="22"/>
        </w:rPr>
        <w:t xml:space="preserve">Die </w:t>
      </w:r>
      <w:r w:rsidR="00C6218B">
        <w:rPr>
          <w:rFonts w:ascii="PT Sans" w:hAnsi="PT Sans" w:cs="Arial"/>
          <w:color w:val="404040" w:themeColor="text1" w:themeTint="BF"/>
          <w:sz w:val="22"/>
          <w:szCs w:val="22"/>
        </w:rPr>
        <w:t xml:space="preserve">heutige </w:t>
      </w:r>
      <w:r w:rsidR="00C6218B" w:rsidRPr="00DF6BA4">
        <w:rPr>
          <w:rFonts w:ascii="PT Sans" w:hAnsi="PT Sans" w:cs="Arial"/>
          <w:color w:val="404040" w:themeColor="text1" w:themeTint="BF"/>
          <w:sz w:val="22"/>
          <w:szCs w:val="22"/>
        </w:rPr>
        <w:t>Diebold GmbH &amp; CO KG</w:t>
      </w:r>
      <w:r w:rsidR="00C6218B">
        <w:rPr>
          <w:rFonts w:ascii="PT Sans" w:hAnsi="PT Sans" w:cs="Arial"/>
          <w:color w:val="404040" w:themeColor="text1" w:themeTint="BF"/>
          <w:sz w:val="22"/>
          <w:szCs w:val="22"/>
        </w:rPr>
        <w:t xml:space="preserve"> wurde </w:t>
      </w:r>
      <w:r>
        <w:rPr>
          <w:rFonts w:ascii="PT Sans" w:hAnsi="PT Sans" w:cs="Arial"/>
          <w:color w:val="404040" w:themeColor="text1" w:themeTint="BF"/>
          <w:sz w:val="22"/>
          <w:szCs w:val="22"/>
        </w:rPr>
        <w:t>1910 gegründet</w:t>
      </w:r>
      <w:r w:rsidR="00C6218B">
        <w:rPr>
          <w:rFonts w:ascii="PT Sans" w:hAnsi="PT Sans" w:cs="Arial"/>
          <w:color w:val="404040" w:themeColor="text1" w:themeTint="BF"/>
          <w:sz w:val="22"/>
          <w:szCs w:val="22"/>
        </w:rPr>
        <w:t xml:space="preserve">. Das </w:t>
      </w:r>
      <w:r w:rsidR="002250B9">
        <w:rPr>
          <w:rFonts w:ascii="PT Sans" w:hAnsi="PT Sans" w:cs="Arial"/>
          <w:color w:val="404040" w:themeColor="text1" w:themeTint="BF"/>
          <w:sz w:val="22"/>
          <w:szCs w:val="22"/>
        </w:rPr>
        <w:t>20 Mitarbeiter</w:t>
      </w:r>
      <w:r w:rsidR="00C6218B">
        <w:rPr>
          <w:rFonts w:ascii="PT Sans" w:hAnsi="PT Sans" w:cs="Arial"/>
          <w:color w:val="404040" w:themeColor="text1" w:themeTint="BF"/>
          <w:sz w:val="22"/>
          <w:szCs w:val="22"/>
        </w:rPr>
        <w:t xml:space="preserve"> zählende </w:t>
      </w:r>
      <w:r w:rsidR="00404B04">
        <w:rPr>
          <w:rFonts w:ascii="PT Sans" w:hAnsi="PT Sans" w:cs="Arial"/>
          <w:color w:val="4D5056"/>
          <w:sz w:val="22"/>
          <w:szCs w:val="22"/>
        </w:rPr>
        <w:t>inhaber</w:t>
      </w:r>
      <w:r w:rsidR="00853F38">
        <w:rPr>
          <w:rFonts w:ascii="PT Sans" w:hAnsi="PT Sans" w:cs="Arial"/>
          <w:color w:val="4D5056"/>
          <w:sz w:val="22"/>
          <w:szCs w:val="22"/>
        </w:rPr>
        <w:softHyphen/>
      </w:r>
      <w:r w:rsidR="00404B04">
        <w:rPr>
          <w:rFonts w:ascii="PT Sans" w:hAnsi="PT Sans" w:cs="Arial"/>
          <w:color w:val="4D5056"/>
          <w:sz w:val="22"/>
          <w:szCs w:val="22"/>
        </w:rPr>
        <w:t xml:space="preserve">geführte Logistikunternehmen </w:t>
      </w:r>
      <w:r w:rsidR="00286509">
        <w:rPr>
          <w:rFonts w:ascii="PT Sans" w:hAnsi="PT Sans" w:cs="Arial"/>
          <w:color w:val="404040" w:themeColor="text1" w:themeTint="BF"/>
          <w:sz w:val="22"/>
          <w:szCs w:val="22"/>
        </w:rPr>
        <w:t>unterhä</w:t>
      </w:r>
      <w:r w:rsidR="002E6123">
        <w:rPr>
          <w:rFonts w:ascii="PT Sans" w:hAnsi="PT Sans" w:cs="Arial"/>
          <w:color w:val="404040" w:themeColor="text1" w:themeTint="BF"/>
          <w:sz w:val="22"/>
          <w:szCs w:val="22"/>
        </w:rPr>
        <w:t>l</w:t>
      </w:r>
      <w:r w:rsidR="00286509">
        <w:rPr>
          <w:rFonts w:ascii="PT Sans" w:hAnsi="PT Sans" w:cs="Arial"/>
          <w:color w:val="404040" w:themeColor="text1" w:themeTint="BF"/>
          <w:sz w:val="22"/>
          <w:szCs w:val="22"/>
        </w:rPr>
        <w:t>t neben Außenlageranlagen</w:t>
      </w:r>
      <w:r w:rsidR="00C6218B">
        <w:rPr>
          <w:rFonts w:ascii="PT Sans" w:hAnsi="PT Sans" w:cs="Arial"/>
          <w:color w:val="404040" w:themeColor="text1" w:themeTint="BF"/>
          <w:sz w:val="22"/>
          <w:szCs w:val="22"/>
        </w:rPr>
        <w:t xml:space="preserve"> seinen zentralen Sitz in Offen</w:t>
      </w:r>
      <w:r w:rsidR="00286509">
        <w:rPr>
          <w:rFonts w:ascii="PT Sans" w:hAnsi="PT Sans" w:cs="Arial"/>
          <w:color w:val="404040" w:themeColor="text1" w:themeTint="BF"/>
          <w:sz w:val="22"/>
          <w:szCs w:val="22"/>
        </w:rPr>
        <w:softHyphen/>
      </w:r>
      <w:r w:rsidR="00C6218B">
        <w:rPr>
          <w:rFonts w:ascii="PT Sans" w:hAnsi="PT Sans" w:cs="Arial"/>
          <w:color w:val="404040" w:themeColor="text1" w:themeTint="BF"/>
          <w:sz w:val="22"/>
          <w:szCs w:val="22"/>
        </w:rPr>
        <w:t xml:space="preserve">burg </w:t>
      </w:r>
      <w:r w:rsidR="00F77136">
        <w:rPr>
          <w:rFonts w:ascii="PT Sans" w:hAnsi="PT Sans" w:cs="Arial"/>
          <w:color w:val="404040" w:themeColor="text1" w:themeTint="BF"/>
          <w:sz w:val="22"/>
          <w:szCs w:val="22"/>
        </w:rPr>
        <w:t>am Oberrhein</w:t>
      </w:r>
      <w:r w:rsidR="003821CB">
        <w:rPr>
          <w:rFonts w:ascii="PT Sans" w:hAnsi="PT Sans" w:cs="Arial"/>
          <w:color w:val="404040" w:themeColor="text1" w:themeTint="BF"/>
          <w:sz w:val="22"/>
          <w:szCs w:val="22"/>
        </w:rPr>
        <w:t>.</w:t>
      </w:r>
      <w:r w:rsidR="00F77136">
        <w:rPr>
          <w:rFonts w:ascii="PT Sans" w:hAnsi="PT Sans" w:cs="Arial"/>
          <w:color w:val="404040" w:themeColor="text1" w:themeTint="BF"/>
          <w:sz w:val="22"/>
          <w:szCs w:val="22"/>
        </w:rPr>
        <w:t xml:space="preserve"> </w:t>
      </w:r>
      <w:r w:rsidR="00377D27">
        <w:rPr>
          <w:rFonts w:ascii="PT Sans" w:hAnsi="PT Sans" w:cs="Arial"/>
          <w:color w:val="404040" w:themeColor="text1" w:themeTint="BF"/>
          <w:sz w:val="22"/>
          <w:szCs w:val="22"/>
        </w:rPr>
        <w:t xml:space="preserve">Das gewachsene </w:t>
      </w:r>
      <w:r w:rsidR="00C6218B">
        <w:rPr>
          <w:rFonts w:ascii="PT Sans" w:hAnsi="PT Sans" w:cs="Arial"/>
          <w:color w:val="404040" w:themeColor="text1" w:themeTint="BF"/>
          <w:sz w:val="22"/>
          <w:szCs w:val="22"/>
        </w:rPr>
        <w:t xml:space="preserve">Kerngeschäft ist der Umzug </w:t>
      </w:r>
      <w:r w:rsidR="00C6218B">
        <w:rPr>
          <w:rFonts w:ascii="PT Sans" w:hAnsi="PT Sans" w:cs="Arial"/>
          <w:color w:val="4D5056"/>
          <w:sz w:val="22"/>
          <w:szCs w:val="22"/>
        </w:rPr>
        <w:t xml:space="preserve">und </w:t>
      </w:r>
      <w:r w:rsidR="00377D27">
        <w:rPr>
          <w:rFonts w:ascii="PT Sans" w:hAnsi="PT Sans" w:cs="Arial"/>
          <w:color w:val="4D5056"/>
          <w:sz w:val="22"/>
          <w:szCs w:val="22"/>
        </w:rPr>
        <w:t>dies</w:t>
      </w:r>
      <w:r w:rsidR="00C6218B">
        <w:rPr>
          <w:rFonts w:ascii="PT Sans" w:hAnsi="PT Sans" w:cs="Arial"/>
          <w:color w:val="4D5056"/>
          <w:sz w:val="22"/>
          <w:szCs w:val="22"/>
        </w:rPr>
        <w:t xml:space="preserve"> i</w:t>
      </w:r>
      <w:r w:rsidR="00286509">
        <w:rPr>
          <w:rFonts w:ascii="PT Sans" w:hAnsi="PT Sans" w:cs="Arial"/>
          <w:color w:val="4D5056"/>
          <w:sz w:val="22"/>
          <w:szCs w:val="22"/>
        </w:rPr>
        <w:t>m</w:t>
      </w:r>
      <w:r w:rsidR="00C6218B">
        <w:rPr>
          <w:rFonts w:ascii="PT Sans" w:hAnsi="PT Sans" w:cs="Arial"/>
          <w:color w:val="4D5056"/>
          <w:sz w:val="22"/>
          <w:szCs w:val="22"/>
        </w:rPr>
        <w:t xml:space="preserve"> ausgewogenen Verhältnis</w:t>
      </w:r>
      <w:r w:rsidR="00C6218B">
        <w:rPr>
          <w:rFonts w:ascii="PT Sans" w:hAnsi="PT Sans" w:cs="Arial"/>
          <w:color w:val="404040" w:themeColor="text1" w:themeTint="BF"/>
          <w:sz w:val="22"/>
          <w:szCs w:val="22"/>
        </w:rPr>
        <w:t xml:space="preserve"> sowohl </w:t>
      </w:r>
      <w:r w:rsidR="00C6218B">
        <w:rPr>
          <w:rFonts w:ascii="PT Sans" w:hAnsi="PT Sans" w:cs="Arial"/>
          <w:color w:val="4D5056"/>
          <w:sz w:val="22"/>
          <w:szCs w:val="22"/>
        </w:rPr>
        <w:t>für Privat- als auch für Geschäftskunden</w:t>
      </w:r>
      <w:r w:rsidR="0014349B">
        <w:rPr>
          <w:rFonts w:ascii="PT Sans" w:hAnsi="PT Sans" w:cs="Arial"/>
          <w:color w:val="4D5056"/>
          <w:sz w:val="22"/>
          <w:szCs w:val="22"/>
        </w:rPr>
        <w:t>. Zu den umz</w:t>
      </w:r>
      <w:r w:rsidR="00377D27">
        <w:rPr>
          <w:rFonts w:ascii="PT Sans" w:hAnsi="PT Sans" w:cs="Arial"/>
          <w:color w:val="4D5056"/>
          <w:sz w:val="22"/>
          <w:szCs w:val="22"/>
        </w:rPr>
        <w:t>u</w:t>
      </w:r>
      <w:r w:rsidR="0014349B">
        <w:rPr>
          <w:rFonts w:ascii="PT Sans" w:hAnsi="PT Sans" w:cs="Arial"/>
          <w:color w:val="4D5056"/>
          <w:sz w:val="22"/>
          <w:szCs w:val="22"/>
        </w:rPr>
        <w:t>gsnahen Dienstleistunge</w:t>
      </w:r>
      <w:r w:rsidR="00377D27">
        <w:rPr>
          <w:rFonts w:ascii="PT Sans" w:hAnsi="PT Sans" w:cs="Arial"/>
          <w:color w:val="4D5056"/>
          <w:sz w:val="22"/>
          <w:szCs w:val="22"/>
        </w:rPr>
        <w:t>n</w:t>
      </w:r>
      <w:r w:rsidR="0014349B">
        <w:rPr>
          <w:rFonts w:ascii="PT Sans" w:hAnsi="PT Sans" w:cs="Arial"/>
          <w:color w:val="4D5056"/>
          <w:sz w:val="22"/>
          <w:szCs w:val="22"/>
        </w:rPr>
        <w:t xml:space="preserve"> in B-to-B-Bereich gehören </w:t>
      </w:r>
      <w:r w:rsidR="00117C41">
        <w:rPr>
          <w:rFonts w:ascii="PT Sans" w:hAnsi="PT Sans" w:cs="Arial"/>
          <w:color w:val="4D5056"/>
          <w:sz w:val="22"/>
          <w:szCs w:val="22"/>
        </w:rPr>
        <w:t>u. a.</w:t>
      </w:r>
      <w:r w:rsidR="0014349B">
        <w:rPr>
          <w:rFonts w:ascii="PT Sans" w:hAnsi="PT Sans" w:cs="Arial"/>
          <w:color w:val="4D5056"/>
          <w:sz w:val="22"/>
          <w:szCs w:val="22"/>
        </w:rPr>
        <w:t xml:space="preserve"> Firmenumzüge, </w:t>
      </w:r>
      <w:r w:rsidR="00117C41" w:rsidRPr="009024AC">
        <w:rPr>
          <w:rFonts w:ascii="PT Sans" w:hAnsi="PT Sans" w:cs="Arial"/>
          <w:color w:val="4D5056"/>
          <w:sz w:val="22"/>
          <w:szCs w:val="22"/>
        </w:rPr>
        <w:t>Maschinen</w:t>
      </w:r>
      <w:r w:rsidR="00117C41">
        <w:rPr>
          <w:rFonts w:ascii="PT Sans" w:hAnsi="PT Sans" w:cs="Arial"/>
          <w:color w:val="4D5056"/>
          <w:sz w:val="22"/>
          <w:szCs w:val="22"/>
        </w:rPr>
        <w:t>-</w:t>
      </w:r>
      <w:r w:rsidR="00B73D84">
        <w:rPr>
          <w:rFonts w:ascii="PT Sans" w:hAnsi="PT Sans" w:cs="Arial"/>
          <w:color w:val="4D5056"/>
          <w:sz w:val="22"/>
          <w:szCs w:val="22"/>
        </w:rPr>
        <w:t xml:space="preserve"> und</w:t>
      </w:r>
      <w:r w:rsidR="00117C41" w:rsidRPr="009024AC">
        <w:rPr>
          <w:rFonts w:ascii="PT Sans" w:hAnsi="PT Sans" w:cs="Arial"/>
          <w:color w:val="4D5056"/>
          <w:sz w:val="22"/>
          <w:szCs w:val="22"/>
        </w:rPr>
        <w:t xml:space="preserve"> High-Tech-</w:t>
      </w:r>
      <w:r w:rsidR="00B73D84">
        <w:rPr>
          <w:rFonts w:ascii="PT Sans" w:hAnsi="PT Sans" w:cs="Arial"/>
          <w:color w:val="4D5056"/>
          <w:sz w:val="22"/>
          <w:szCs w:val="22"/>
        </w:rPr>
        <w:t>T</w:t>
      </w:r>
      <w:r w:rsidR="00117C41" w:rsidRPr="009024AC">
        <w:rPr>
          <w:rFonts w:ascii="PT Sans" w:hAnsi="PT Sans" w:cs="Arial"/>
          <w:color w:val="4D5056"/>
          <w:sz w:val="22"/>
          <w:szCs w:val="22"/>
        </w:rPr>
        <w:t>ransport</w:t>
      </w:r>
      <w:r w:rsidR="00117C41">
        <w:rPr>
          <w:rFonts w:ascii="PT Sans" w:hAnsi="PT Sans" w:cs="Arial"/>
          <w:color w:val="4D5056"/>
          <w:sz w:val="22"/>
          <w:szCs w:val="22"/>
        </w:rPr>
        <w:t>e wie</w:t>
      </w:r>
      <w:r w:rsidR="00377D27">
        <w:rPr>
          <w:rFonts w:ascii="PT Sans" w:hAnsi="PT Sans" w:cs="Arial"/>
          <w:color w:val="4D5056"/>
          <w:sz w:val="22"/>
          <w:szCs w:val="22"/>
        </w:rPr>
        <w:t xml:space="preserve"> auch</w:t>
      </w:r>
      <w:r w:rsidR="00117C41">
        <w:rPr>
          <w:rFonts w:ascii="PT Sans" w:hAnsi="PT Sans" w:cs="Arial"/>
          <w:color w:val="4D5056"/>
          <w:sz w:val="22"/>
          <w:szCs w:val="22"/>
        </w:rPr>
        <w:t xml:space="preserve"> </w:t>
      </w:r>
      <w:r w:rsidR="0014349B">
        <w:rPr>
          <w:rFonts w:ascii="PT Sans" w:hAnsi="PT Sans" w:cs="Arial"/>
          <w:color w:val="4D5056"/>
          <w:sz w:val="22"/>
          <w:szCs w:val="22"/>
        </w:rPr>
        <w:t>Archivdienstleistungen. Das regional</w:t>
      </w:r>
      <w:r w:rsidR="001A47A3">
        <w:rPr>
          <w:rFonts w:ascii="PT Sans" w:hAnsi="PT Sans" w:cs="Arial"/>
          <w:color w:val="4D5056"/>
          <w:sz w:val="22"/>
          <w:szCs w:val="22"/>
        </w:rPr>
        <w:t>e</w:t>
      </w:r>
      <w:r w:rsidR="0014349B">
        <w:rPr>
          <w:rFonts w:ascii="PT Sans" w:hAnsi="PT Sans" w:cs="Arial"/>
          <w:color w:val="4D5056"/>
          <w:sz w:val="22"/>
          <w:szCs w:val="22"/>
        </w:rPr>
        <w:t xml:space="preserve"> Einzugsgebiet </w:t>
      </w:r>
      <w:r w:rsidR="001A47A3">
        <w:rPr>
          <w:rFonts w:ascii="PT Sans" w:hAnsi="PT Sans" w:cs="Arial"/>
          <w:color w:val="4D5056"/>
          <w:sz w:val="22"/>
          <w:szCs w:val="22"/>
        </w:rPr>
        <w:t xml:space="preserve">von </w:t>
      </w:r>
      <w:r w:rsidR="001A47A3" w:rsidRPr="002B07F9">
        <w:rPr>
          <w:rFonts w:ascii="PT Sans" w:hAnsi="PT Sans" w:cs="Arial"/>
          <w:color w:val="4D5056"/>
          <w:sz w:val="22"/>
          <w:szCs w:val="22"/>
        </w:rPr>
        <w:t>Diebold</w:t>
      </w:r>
      <w:r w:rsidR="001A47A3">
        <w:rPr>
          <w:rFonts w:ascii="PT Sans" w:hAnsi="PT Sans" w:cs="Arial"/>
          <w:color w:val="4D5056"/>
          <w:sz w:val="22"/>
          <w:szCs w:val="22"/>
        </w:rPr>
        <w:t xml:space="preserve"> konzentriert sich</w:t>
      </w:r>
      <w:r w:rsidR="0014349B">
        <w:rPr>
          <w:rFonts w:ascii="PT Sans" w:hAnsi="PT Sans" w:cs="Arial"/>
          <w:color w:val="4D5056"/>
          <w:sz w:val="22"/>
          <w:szCs w:val="22"/>
        </w:rPr>
        <w:t xml:space="preserve"> </w:t>
      </w:r>
      <w:r w:rsidR="00E953B1">
        <w:rPr>
          <w:rFonts w:ascii="PT Sans" w:hAnsi="PT Sans" w:cs="Arial"/>
          <w:color w:val="4D5056"/>
          <w:sz w:val="22"/>
          <w:szCs w:val="22"/>
        </w:rPr>
        <w:t>im Süd</w:t>
      </w:r>
      <w:r w:rsidR="00813FED">
        <w:rPr>
          <w:rFonts w:ascii="PT Sans" w:hAnsi="PT Sans" w:cs="Arial"/>
          <w:color w:val="4D5056"/>
          <w:sz w:val="22"/>
          <w:szCs w:val="22"/>
        </w:rPr>
        <w:t>westen</w:t>
      </w:r>
      <w:r w:rsidR="00E953B1">
        <w:rPr>
          <w:rFonts w:ascii="PT Sans" w:hAnsi="PT Sans" w:cs="Arial"/>
          <w:color w:val="4D5056"/>
          <w:sz w:val="22"/>
          <w:szCs w:val="22"/>
        </w:rPr>
        <w:t xml:space="preserve"> </w:t>
      </w:r>
      <w:r w:rsidR="001A47A3">
        <w:rPr>
          <w:rFonts w:ascii="PT Sans" w:hAnsi="PT Sans" w:cs="Arial"/>
          <w:color w:val="4D5056"/>
          <w:sz w:val="22"/>
          <w:szCs w:val="22"/>
        </w:rPr>
        <w:t xml:space="preserve">des Landes </w:t>
      </w:r>
      <w:r w:rsidR="008710A6">
        <w:rPr>
          <w:rFonts w:ascii="PT Sans" w:hAnsi="PT Sans" w:cs="Arial"/>
          <w:color w:val="4D5056"/>
          <w:sz w:val="22"/>
          <w:szCs w:val="22"/>
        </w:rPr>
        <w:t>Baden-Württemberg</w:t>
      </w:r>
      <w:r w:rsidR="00E953B1" w:rsidRPr="00E953B1">
        <w:rPr>
          <w:rFonts w:ascii="PT Sans" w:hAnsi="PT Sans" w:cs="Arial"/>
          <w:color w:val="4D5056"/>
          <w:sz w:val="22"/>
          <w:szCs w:val="22"/>
        </w:rPr>
        <w:t xml:space="preserve"> </w:t>
      </w:r>
      <w:r w:rsidR="001A47A3">
        <w:rPr>
          <w:rFonts w:ascii="PT Sans" w:hAnsi="PT Sans" w:cs="Arial"/>
          <w:color w:val="4D5056"/>
          <w:sz w:val="22"/>
          <w:szCs w:val="22"/>
        </w:rPr>
        <w:t xml:space="preserve">um </w:t>
      </w:r>
      <w:r w:rsidR="00E953B1">
        <w:rPr>
          <w:rFonts w:ascii="PT Sans" w:hAnsi="PT Sans" w:cs="Arial"/>
          <w:color w:val="4D5056"/>
          <w:sz w:val="22"/>
          <w:szCs w:val="22"/>
        </w:rPr>
        <w:t>Offenburg, Lahr</w:t>
      </w:r>
      <w:r w:rsidR="00404B04">
        <w:rPr>
          <w:rFonts w:ascii="PT Sans" w:hAnsi="PT Sans" w:cs="Arial"/>
          <w:color w:val="4D5056"/>
          <w:sz w:val="22"/>
          <w:szCs w:val="22"/>
        </w:rPr>
        <w:t>/</w:t>
      </w:r>
      <w:r w:rsidR="00404B04" w:rsidRPr="009024AC">
        <w:rPr>
          <w:rFonts w:ascii="PT Sans" w:hAnsi="PT Sans" w:cs="Arial"/>
          <w:color w:val="4D5056"/>
          <w:sz w:val="22"/>
          <w:szCs w:val="22"/>
        </w:rPr>
        <w:t>Schwarzwald</w:t>
      </w:r>
      <w:r w:rsidR="00E953B1">
        <w:rPr>
          <w:rFonts w:ascii="PT Sans" w:hAnsi="PT Sans" w:cs="Arial"/>
          <w:color w:val="4D5056"/>
          <w:sz w:val="22"/>
          <w:szCs w:val="22"/>
        </w:rPr>
        <w:t xml:space="preserve"> und </w:t>
      </w:r>
      <w:r w:rsidR="001A47A3">
        <w:rPr>
          <w:rFonts w:ascii="PT Sans" w:hAnsi="PT Sans" w:cs="Arial"/>
          <w:color w:val="4D5056"/>
          <w:sz w:val="22"/>
          <w:szCs w:val="22"/>
        </w:rPr>
        <w:t xml:space="preserve">den </w:t>
      </w:r>
      <w:r w:rsidR="00E953B1">
        <w:rPr>
          <w:rFonts w:ascii="PT Sans" w:hAnsi="PT Sans" w:cs="Arial"/>
          <w:color w:val="4D5056"/>
          <w:sz w:val="22"/>
          <w:szCs w:val="22"/>
        </w:rPr>
        <w:t>Umkreis bis grenzüb</w:t>
      </w:r>
      <w:r w:rsidR="002E6123">
        <w:rPr>
          <w:rFonts w:ascii="PT Sans" w:hAnsi="PT Sans" w:cs="Arial"/>
          <w:color w:val="4D5056"/>
          <w:sz w:val="22"/>
          <w:szCs w:val="22"/>
        </w:rPr>
        <w:t>er</w:t>
      </w:r>
      <w:r w:rsidR="00B73D84">
        <w:rPr>
          <w:rFonts w:ascii="PT Sans" w:hAnsi="PT Sans" w:cs="Arial"/>
          <w:color w:val="4D5056"/>
          <w:sz w:val="22"/>
          <w:szCs w:val="22"/>
        </w:rPr>
        <w:softHyphen/>
      </w:r>
      <w:r w:rsidR="00E953B1">
        <w:rPr>
          <w:rFonts w:ascii="PT Sans" w:hAnsi="PT Sans" w:cs="Arial"/>
          <w:color w:val="4D5056"/>
          <w:sz w:val="22"/>
          <w:szCs w:val="22"/>
        </w:rPr>
        <w:t xml:space="preserve">schreitend </w:t>
      </w:r>
      <w:r w:rsidR="001A47A3">
        <w:rPr>
          <w:rFonts w:ascii="PT Sans" w:hAnsi="PT Sans" w:cs="Arial"/>
          <w:color w:val="4D5056"/>
          <w:sz w:val="22"/>
          <w:szCs w:val="22"/>
        </w:rPr>
        <w:t xml:space="preserve">auf </w:t>
      </w:r>
      <w:r w:rsidR="00E953B1">
        <w:rPr>
          <w:rFonts w:ascii="PT Sans" w:hAnsi="PT Sans" w:cs="Arial"/>
          <w:color w:val="4D5056"/>
          <w:sz w:val="22"/>
          <w:szCs w:val="22"/>
        </w:rPr>
        <w:t>Straßburg und das Elsass.</w:t>
      </w:r>
      <w:r w:rsidR="004645ED">
        <w:rPr>
          <w:rFonts w:ascii="PT Sans" w:hAnsi="PT Sans" w:cs="Arial"/>
          <w:color w:val="4D5056"/>
          <w:sz w:val="22"/>
          <w:szCs w:val="22"/>
        </w:rPr>
        <w:t xml:space="preserve"> Bereits seit 1968 gehört </w:t>
      </w:r>
      <w:r w:rsidR="00404B04">
        <w:rPr>
          <w:rFonts w:ascii="PT Sans" w:hAnsi="PT Sans" w:cs="Arial"/>
          <w:color w:val="4D5056"/>
          <w:sz w:val="22"/>
          <w:szCs w:val="22"/>
        </w:rPr>
        <w:t xml:space="preserve">Diebold als eigenständiges Unternehmen </w:t>
      </w:r>
      <w:r w:rsidR="002B07F9">
        <w:rPr>
          <w:rFonts w:ascii="PT Sans" w:hAnsi="PT Sans" w:cs="Arial"/>
          <w:color w:val="4D5056"/>
          <w:sz w:val="22"/>
          <w:szCs w:val="22"/>
        </w:rPr>
        <w:t>der im gleichen Jah</w:t>
      </w:r>
      <w:r w:rsidR="00895980">
        <w:rPr>
          <w:rFonts w:ascii="PT Sans" w:hAnsi="PT Sans" w:cs="Arial"/>
          <w:color w:val="4D5056"/>
          <w:sz w:val="22"/>
          <w:szCs w:val="22"/>
        </w:rPr>
        <w:t>r</w:t>
      </w:r>
      <w:r w:rsidR="002B07F9">
        <w:rPr>
          <w:rFonts w:ascii="PT Sans" w:hAnsi="PT Sans" w:cs="Arial"/>
          <w:color w:val="4D5056"/>
          <w:sz w:val="22"/>
          <w:szCs w:val="22"/>
        </w:rPr>
        <w:t xml:space="preserve"> gegründeten </w:t>
      </w:r>
      <w:r w:rsidR="002B07F9" w:rsidRPr="00B7333B">
        <w:rPr>
          <w:rFonts w:ascii="PT Sans" w:hAnsi="PT Sans" w:cs="Arial"/>
          <w:color w:val="4D5056"/>
          <w:sz w:val="22"/>
          <w:szCs w:val="22"/>
        </w:rPr>
        <w:t>DMS Deutsche Möbelspedition an</w:t>
      </w:r>
      <w:r w:rsidR="0001379D">
        <w:rPr>
          <w:rFonts w:ascii="PT Sans" w:hAnsi="PT Sans" w:cs="Arial"/>
          <w:color w:val="4D5056"/>
          <w:sz w:val="22"/>
          <w:szCs w:val="22"/>
        </w:rPr>
        <w:t xml:space="preserve"> mit </w:t>
      </w:r>
      <w:r w:rsidR="00404B04" w:rsidRPr="00B7333B">
        <w:rPr>
          <w:rFonts w:ascii="PT Sans" w:hAnsi="PT Sans" w:cs="Arial"/>
          <w:color w:val="4D5056"/>
          <w:sz w:val="22"/>
          <w:szCs w:val="22"/>
        </w:rPr>
        <w:t xml:space="preserve">deutschlandweit </w:t>
      </w:r>
      <w:r w:rsidR="00404B04">
        <w:rPr>
          <w:rFonts w:ascii="PT Sans" w:hAnsi="PT Sans" w:cs="Arial"/>
          <w:color w:val="4D5056"/>
          <w:sz w:val="22"/>
          <w:szCs w:val="22"/>
        </w:rPr>
        <w:t xml:space="preserve">insgesamt </w:t>
      </w:r>
      <w:r w:rsidR="00404B04" w:rsidRPr="00B7333B">
        <w:rPr>
          <w:rFonts w:ascii="PT Sans" w:hAnsi="PT Sans" w:cs="Arial"/>
          <w:color w:val="4D5056"/>
          <w:sz w:val="22"/>
          <w:szCs w:val="22"/>
        </w:rPr>
        <w:t xml:space="preserve">70 </w:t>
      </w:r>
      <w:r w:rsidR="00404B04">
        <w:rPr>
          <w:rFonts w:ascii="PT Sans" w:hAnsi="PT Sans" w:cs="Arial"/>
          <w:color w:val="4D5056"/>
          <w:sz w:val="22"/>
          <w:szCs w:val="22"/>
        </w:rPr>
        <w:t>B</w:t>
      </w:r>
      <w:r w:rsidR="00404B04" w:rsidRPr="00B7333B">
        <w:rPr>
          <w:rFonts w:ascii="PT Sans" w:hAnsi="PT Sans" w:cs="Arial"/>
          <w:color w:val="4D5056"/>
          <w:sz w:val="22"/>
          <w:szCs w:val="22"/>
        </w:rPr>
        <w:t>etrieben</w:t>
      </w:r>
      <w:r w:rsidR="00404B04">
        <w:rPr>
          <w:rFonts w:ascii="PT Sans" w:hAnsi="PT Sans" w:cs="Arial"/>
          <w:color w:val="4D5056"/>
          <w:sz w:val="22"/>
          <w:szCs w:val="22"/>
        </w:rPr>
        <w:t xml:space="preserve"> und </w:t>
      </w:r>
      <w:r w:rsidR="00404B04" w:rsidRPr="00B7333B">
        <w:rPr>
          <w:rFonts w:ascii="PT Sans" w:hAnsi="PT Sans" w:cs="Arial"/>
          <w:color w:val="4D5056"/>
          <w:sz w:val="22"/>
          <w:szCs w:val="22"/>
        </w:rPr>
        <w:t>rund 6.600 Mitarbeitern an 120 Standorten</w:t>
      </w:r>
      <w:r w:rsidR="00404B04">
        <w:rPr>
          <w:rFonts w:ascii="PT Sans" w:hAnsi="PT Sans" w:cs="Arial"/>
          <w:color w:val="4D5056"/>
          <w:sz w:val="22"/>
          <w:szCs w:val="22"/>
        </w:rPr>
        <w:t>.</w:t>
      </w:r>
      <w:r w:rsidR="00150260">
        <w:rPr>
          <w:rFonts w:ascii="PT Sans" w:hAnsi="PT Sans" w:cs="Arial"/>
          <w:color w:val="4D5056"/>
          <w:sz w:val="22"/>
          <w:szCs w:val="22"/>
        </w:rPr>
        <w:t xml:space="preserve"> </w:t>
      </w:r>
      <w:r w:rsidR="00150260" w:rsidRPr="001428DA">
        <w:rPr>
          <w:rFonts w:ascii="PT Sans" w:hAnsi="PT Sans" w:cs="Arial"/>
          <w:bCs/>
          <w:color w:val="4D5056"/>
          <w:sz w:val="22"/>
          <w:szCs w:val="22"/>
        </w:rPr>
        <w:t xml:space="preserve">Weitere Informationen können unter </w:t>
      </w:r>
      <w:hyperlink r:id="rId9" w:history="1">
        <w:r w:rsidR="00150260" w:rsidRPr="008437B0">
          <w:rPr>
            <w:rStyle w:val="Hyperlink"/>
            <w:rFonts w:ascii="PT Sans" w:hAnsi="PT Sans" w:cs="Arial"/>
            <w:bCs/>
            <w:sz w:val="22"/>
            <w:szCs w:val="22"/>
          </w:rPr>
          <w:t>https://www.dms-logistik.de</w:t>
        </w:r>
      </w:hyperlink>
      <w:r w:rsidR="00150260">
        <w:rPr>
          <w:rFonts w:ascii="PT Sans" w:hAnsi="PT Sans" w:cs="Arial"/>
          <w:bCs/>
          <w:color w:val="4D5056"/>
          <w:sz w:val="22"/>
          <w:szCs w:val="22"/>
        </w:rPr>
        <w:t xml:space="preserve"> </w:t>
      </w:r>
      <w:r w:rsidR="00150260" w:rsidRPr="001428DA">
        <w:rPr>
          <w:rFonts w:ascii="PT Sans" w:hAnsi="PT Sans" w:cs="Arial"/>
          <w:bCs/>
          <w:color w:val="4D5056"/>
          <w:sz w:val="22"/>
          <w:szCs w:val="22"/>
        </w:rPr>
        <w:t>abgerufen werden.</w:t>
      </w:r>
    </w:p>
    <w:p w14:paraId="2DDF3CF9" w14:textId="31F2AB0C" w:rsidR="00C612C6" w:rsidRPr="000B7CB6" w:rsidRDefault="00C612C6" w:rsidP="00363DE8">
      <w:pPr>
        <w:spacing w:before="120"/>
        <w:rPr>
          <w:rFonts w:ascii="PT Sans" w:hAnsi="PT Sans" w:cs="Arial"/>
          <w:b/>
          <w:color w:val="4D5056"/>
          <w:sz w:val="22"/>
          <w:szCs w:val="22"/>
        </w:rPr>
      </w:pPr>
      <w:r w:rsidRPr="000B7CB6">
        <w:rPr>
          <w:rFonts w:ascii="PT Sans" w:hAnsi="PT Sans" w:cs="Arial"/>
          <w:b/>
          <w:color w:val="4D5056"/>
          <w:sz w:val="22"/>
          <w:szCs w:val="22"/>
        </w:rPr>
        <w:t xml:space="preserve">Über </w:t>
      </w:r>
      <w:r w:rsidR="00BB2D85" w:rsidRPr="000B7CB6">
        <w:rPr>
          <w:rFonts w:ascii="PT Sans" w:hAnsi="PT Sans" w:cs="Arial"/>
          <w:b/>
          <w:color w:val="4D5056"/>
          <w:sz w:val="22"/>
          <w:szCs w:val="22"/>
        </w:rPr>
        <w:t>die Gehring Group</w:t>
      </w:r>
    </w:p>
    <w:p w14:paraId="6832D806" w14:textId="77777777" w:rsidR="001428DA" w:rsidRPr="001428DA" w:rsidRDefault="001428DA" w:rsidP="001428DA">
      <w:pPr>
        <w:jc w:val="both"/>
        <w:rPr>
          <w:rFonts w:ascii="PT Sans" w:hAnsi="PT Sans" w:cs="Arial"/>
          <w:bCs/>
          <w:color w:val="4D5056"/>
          <w:sz w:val="22"/>
          <w:szCs w:val="22"/>
        </w:rPr>
      </w:pPr>
      <w:r w:rsidRPr="001428DA">
        <w:rPr>
          <w:rFonts w:ascii="PT Sans" w:hAnsi="PT Sans" w:cs="Arial"/>
          <w:bCs/>
          <w:color w:val="4D5056"/>
          <w:sz w:val="22"/>
          <w:szCs w:val="22"/>
        </w:rPr>
        <w:t>Die Wurzeln der Gehring Group in der Logistikbranche reichen zurück bis ins Jahr 1950. Heute positioniert sich die Unternehmensgruppe mit einem modularen Leistungsangebot rund um das Handling von Archiven und der langzeitlichen Aufbewahrung bzw. Digitalisierung von Akten. Kunden sind nationale und internationale Unternehmen, Organisationen und Verwaltungen aller Größenordnungen und Ausrichtungen. Das Portfolio der Gehring Group mit ihren Standorten in Oberhausen (Nordrhein-Westfalen) und Rendsburg (Schleswig-Holstein) umfasst physische Archivierung und Digitalisierung im eigenen Scan-Center, u. a. mit Services für die digitale Post</w:t>
      </w:r>
      <w:r w:rsidR="00061054">
        <w:rPr>
          <w:rFonts w:ascii="PT Sans" w:hAnsi="PT Sans" w:cs="Arial"/>
          <w:bCs/>
          <w:color w:val="4D5056"/>
          <w:sz w:val="22"/>
          <w:szCs w:val="22"/>
        </w:rPr>
        <w:softHyphen/>
      </w:r>
      <w:r w:rsidRPr="001428DA">
        <w:rPr>
          <w:rFonts w:ascii="PT Sans" w:hAnsi="PT Sans" w:cs="Arial"/>
          <w:bCs/>
          <w:color w:val="4D5056"/>
          <w:sz w:val="22"/>
          <w:szCs w:val="22"/>
        </w:rPr>
        <w:t xml:space="preserve">stelle, selbstentwickelte Software-Produkte sowie ein individuelles Beratungsangebot. </w:t>
      </w:r>
    </w:p>
    <w:p w14:paraId="01964788" w14:textId="77777777" w:rsidR="001428DA" w:rsidRPr="001428DA" w:rsidRDefault="001428DA" w:rsidP="001428DA">
      <w:pPr>
        <w:spacing w:before="60"/>
        <w:jc w:val="both"/>
        <w:rPr>
          <w:rFonts w:ascii="PT Sans" w:hAnsi="PT Sans" w:cs="Arial"/>
          <w:bCs/>
          <w:color w:val="4D5056"/>
          <w:sz w:val="22"/>
          <w:szCs w:val="22"/>
        </w:rPr>
      </w:pPr>
      <w:r w:rsidRPr="001428DA">
        <w:rPr>
          <w:rFonts w:ascii="PT Sans" w:hAnsi="PT Sans" w:cs="Arial"/>
          <w:bCs/>
          <w:color w:val="4D5056"/>
          <w:sz w:val="22"/>
          <w:szCs w:val="22"/>
        </w:rPr>
        <w:t>Zu den inhabergeführten Unternehmen der Gruppe gehören die Gehring Group GmbH, die A. Denker GmbH &amp; Co. KG, die GehRack Grundstücksverwaltungs GmbH Co. KG sowie weitere Beteiligungen im Archivierungsumfeld. Vor dem Hintergrund des Umgangs mit sensiblem Daten</w:t>
      </w:r>
      <w:r w:rsidR="004820DD">
        <w:rPr>
          <w:rFonts w:ascii="PT Sans" w:hAnsi="PT Sans" w:cs="Arial"/>
          <w:bCs/>
          <w:color w:val="4D5056"/>
          <w:sz w:val="22"/>
          <w:szCs w:val="22"/>
        </w:rPr>
        <w:softHyphen/>
      </w:r>
      <w:r w:rsidRPr="001428DA">
        <w:rPr>
          <w:rFonts w:ascii="PT Sans" w:hAnsi="PT Sans" w:cs="Arial"/>
          <w:bCs/>
          <w:color w:val="4D5056"/>
          <w:sz w:val="22"/>
          <w:szCs w:val="22"/>
        </w:rPr>
        <w:t xml:space="preserve">material sind gruppenweit alle Mitarbeiter der Gehring Group der DSGVO, dem Bundes- und Landesdatenschutzgesetz, dem Sozialgeheimnis und zur absoluten Geheimhaltung verpflichtet. </w:t>
      </w:r>
    </w:p>
    <w:p w14:paraId="7D42EEB7" w14:textId="2779FB4D" w:rsidR="001428DA" w:rsidRPr="000B7CB6" w:rsidRDefault="001428DA" w:rsidP="001428DA">
      <w:pPr>
        <w:spacing w:before="60"/>
        <w:jc w:val="both"/>
        <w:rPr>
          <w:rFonts w:ascii="PT Sans" w:hAnsi="PT Sans" w:cs="Arial"/>
          <w:bCs/>
          <w:color w:val="4D5056"/>
          <w:sz w:val="22"/>
          <w:szCs w:val="22"/>
        </w:rPr>
      </w:pPr>
      <w:r w:rsidRPr="001428DA">
        <w:rPr>
          <w:rFonts w:ascii="PT Sans" w:hAnsi="PT Sans" w:cs="Arial"/>
          <w:bCs/>
          <w:color w:val="4D5056"/>
          <w:sz w:val="22"/>
          <w:szCs w:val="22"/>
        </w:rPr>
        <w:t>Für ihr Modell zur Unterstützung einer ausgew</w:t>
      </w:r>
      <w:bookmarkStart w:id="0" w:name="_GoBack"/>
      <w:bookmarkEnd w:id="0"/>
      <w:r w:rsidRPr="001428DA">
        <w:rPr>
          <w:rFonts w:ascii="PT Sans" w:hAnsi="PT Sans" w:cs="Arial"/>
          <w:bCs/>
          <w:color w:val="4D5056"/>
          <w:sz w:val="22"/>
          <w:szCs w:val="22"/>
        </w:rPr>
        <w:t>ogenen Balance von Arbeit und Familie wurde die Gehring Group vom Bündnis für Familie als „vorbildlich familienfreundliches Unternehmen“ aus</w:t>
      </w:r>
      <w:r w:rsidR="004820DD">
        <w:rPr>
          <w:rFonts w:ascii="PT Sans" w:hAnsi="PT Sans" w:cs="Arial"/>
          <w:bCs/>
          <w:color w:val="4D5056"/>
          <w:sz w:val="22"/>
          <w:szCs w:val="22"/>
        </w:rPr>
        <w:softHyphen/>
      </w:r>
      <w:r w:rsidRPr="001428DA">
        <w:rPr>
          <w:rFonts w:ascii="PT Sans" w:hAnsi="PT Sans" w:cs="Arial"/>
          <w:bCs/>
          <w:color w:val="4D5056"/>
          <w:sz w:val="22"/>
          <w:szCs w:val="22"/>
        </w:rPr>
        <w:t>gezeichnet. Schon bald eröffnet mit dem „Gehring Group Giraffenland“ der betriebseigene Kinder</w:t>
      </w:r>
      <w:r w:rsidR="00DC0B89">
        <w:rPr>
          <w:rFonts w:ascii="PT Sans" w:hAnsi="PT Sans" w:cs="Arial"/>
          <w:bCs/>
          <w:color w:val="4D5056"/>
          <w:sz w:val="22"/>
          <w:szCs w:val="22"/>
        </w:rPr>
        <w:softHyphen/>
      </w:r>
      <w:r w:rsidRPr="001428DA">
        <w:rPr>
          <w:rFonts w:ascii="PT Sans" w:hAnsi="PT Sans" w:cs="Arial"/>
          <w:bCs/>
          <w:color w:val="4D5056"/>
          <w:sz w:val="22"/>
          <w:szCs w:val="22"/>
        </w:rPr>
        <w:t xml:space="preserve">garten, der als Tagesstätte auch benachbarten Unternehmen für die Kinder ihrer Mitarbeiter zur Verfügung stehen wird. Weitere Informationen unter </w:t>
      </w:r>
      <w:hyperlink r:id="rId10" w:history="1">
        <w:r w:rsidRPr="00080DB3">
          <w:rPr>
            <w:rStyle w:val="Hyperlink"/>
            <w:rFonts w:ascii="PT Sans" w:hAnsi="PT Sans" w:cs="Arial"/>
            <w:bCs/>
            <w:sz w:val="22"/>
            <w:szCs w:val="22"/>
          </w:rPr>
          <w:t>https://gehring.group</w:t>
        </w:r>
      </w:hyperlink>
      <w:r w:rsidRPr="001428DA">
        <w:rPr>
          <w:rFonts w:ascii="PT Sans" w:hAnsi="PT Sans" w:cs="Arial"/>
          <w:bCs/>
          <w:color w:val="4D5056"/>
          <w:sz w:val="22"/>
          <w:szCs w:val="22"/>
        </w:rPr>
        <w:t>.</w:t>
      </w:r>
      <w:r w:rsidR="00DC0B89">
        <w:rPr>
          <w:rFonts w:ascii="PT Sans" w:hAnsi="PT Sans" w:cs="Arial"/>
          <w:bCs/>
          <w:color w:val="4D5056"/>
          <w:sz w:val="22"/>
          <w:szCs w:val="22"/>
        </w:rPr>
        <w:t xml:space="preserve">                               </w:t>
      </w:r>
      <w:r w:rsidR="00DC0B89">
        <w:rPr>
          <w:rFonts w:ascii="PT Sans" w:hAnsi="PT Sans" w:cs="Arial"/>
          <w:b/>
          <w:color w:val="4D5056"/>
          <w:sz w:val="16"/>
          <w:szCs w:val="16"/>
        </w:rPr>
        <w:t>20200828</w:t>
      </w:r>
      <w:r w:rsidR="00DC0B89" w:rsidRPr="00EF409F">
        <w:rPr>
          <w:rFonts w:ascii="PT Sans" w:hAnsi="PT Sans" w:cs="Arial"/>
          <w:b/>
          <w:color w:val="4D5056"/>
          <w:sz w:val="16"/>
          <w:szCs w:val="16"/>
        </w:rPr>
        <w:t>_</w:t>
      </w:r>
      <w:r w:rsidR="00DC0B89">
        <w:rPr>
          <w:rFonts w:ascii="PT Sans" w:hAnsi="PT Sans" w:cs="Arial"/>
          <w:b/>
          <w:color w:val="4D5056"/>
          <w:sz w:val="16"/>
          <w:szCs w:val="16"/>
        </w:rPr>
        <w:t>geh</w:t>
      </w:r>
    </w:p>
    <w:p w14:paraId="4CB42135" w14:textId="418DFE31" w:rsidR="00DB627D" w:rsidRDefault="00DB627D" w:rsidP="00580975">
      <w:pPr>
        <w:spacing w:before="120"/>
        <w:rPr>
          <w:rFonts w:ascii="PT Sans" w:hAnsi="PT Sans" w:cs="Arial"/>
          <w:b/>
          <w:color w:val="4D5056"/>
          <w:sz w:val="22"/>
          <w:szCs w:val="22"/>
        </w:rPr>
      </w:pPr>
      <w:r w:rsidRPr="000B7CB6">
        <w:rPr>
          <w:rFonts w:ascii="PT Sans" w:hAnsi="PT Sans" w:cs="Arial"/>
          <w:b/>
          <w:color w:val="4D5056"/>
          <w:sz w:val="22"/>
          <w:szCs w:val="22"/>
        </w:rPr>
        <w:t>Begleitendes Bildmaterial:</w:t>
      </w:r>
    </w:p>
    <w:p w14:paraId="77133A82" w14:textId="540F6891" w:rsidR="00233B28" w:rsidRDefault="00260BFB" w:rsidP="00830F51">
      <w:pPr>
        <w:tabs>
          <w:tab w:val="left" w:pos="993"/>
          <w:tab w:val="left" w:pos="1701"/>
          <w:tab w:val="left" w:pos="2127"/>
          <w:tab w:val="left" w:pos="4536"/>
          <w:tab w:val="left" w:pos="7230"/>
          <w:tab w:val="left" w:pos="7938"/>
        </w:tabs>
        <w:spacing w:before="60"/>
        <w:jc w:val="both"/>
        <w:rPr>
          <w:rFonts w:ascii="PT Sans" w:hAnsi="PT Sans" w:cs="Arial"/>
          <w:b/>
          <w:bCs/>
          <w:color w:val="4D5056"/>
          <w:sz w:val="18"/>
          <w:szCs w:val="18"/>
        </w:rPr>
      </w:pPr>
      <w:r>
        <w:rPr>
          <w:rFonts w:ascii="PT Sans" w:hAnsi="PT Sans" w:cs="Arial"/>
          <w:noProof/>
          <w:color w:val="404040" w:themeColor="text1" w:themeTint="BF"/>
          <w:sz w:val="22"/>
          <w:szCs w:val="22"/>
        </w:rPr>
        <w:drawing>
          <wp:inline distT="0" distB="0" distL="0" distR="0" wp14:anchorId="6E2B638E" wp14:editId="741B637A">
            <wp:extent cx="4465468" cy="175727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99890" cy="1770816"/>
                    </a:xfrm>
                    <a:prstGeom prst="rect">
                      <a:avLst/>
                    </a:prstGeom>
                    <a:noFill/>
                    <a:ln>
                      <a:noFill/>
                    </a:ln>
                  </pic:spPr>
                </pic:pic>
              </a:graphicData>
            </a:graphic>
          </wp:inline>
        </w:drawing>
      </w:r>
    </w:p>
    <w:p w14:paraId="794B2FEE" w14:textId="16DF5999" w:rsidR="00DB627D" w:rsidRPr="0002468B" w:rsidRDefault="00DB627D" w:rsidP="004C0719">
      <w:pPr>
        <w:spacing w:before="120" w:line="300" w:lineRule="atLeast"/>
        <w:jc w:val="both"/>
        <w:rPr>
          <w:rFonts w:ascii="PT Sans" w:hAnsi="PT Sans" w:cs="Arial"/>
        </w:rPr>
      </w:pPr>
      <w:r w:rsidRPr="005B5F25">
        <w:rPr>
          <w:rFonts w:ascii="PT Sans" w:hAnsi="PT Sans" w:cs="Arial"/>
          <w:bCs/>
          <w:color w:val="4D5056"/>
        </w:rPr>
        <w:t xml:space="preserve">[ Download unter </w:t>
      </w:r>
      <w:hyperlink r:id="rId12" w:history="1">
        <w:r w:rsidR="0034758A" w:rsidRPr="00801542">
          <w:rPr>
            <w:rStyle w:val="Hyperlink"/>
            <w:rFonts w:ascii="PT Sans" w:hAnsi="PT Sans" w:cs="Arial"/>
          </w:rPr>
          <w:t>https://ars-pr.de/presse/20200828_geh</w:t>
        </w:r>
      </w:hyperlink>
      <w:r w:rsidR="0002468B">
        <w:rPr>
          <w:rFonts w:ascii="PT Sans" w:hAnsi="PT Sans" w:cs="Arial"/>
        </w:rPr>
        <w:t xml:space="preserve"> </w:t>
      </w:r>
      <w:r w:rsidRPr="007E23F1">
        <w:rPr>
          <w:rFonts w:ascii="PT Sans" w:hAnsi="PT Sans" w:cs="Arial"/>
          <w:bCs/>
          <w:color w:val="4D5056"/>
        </w:rPr>
        <w:t>]</w:t>
      </w:r>
    </w:p>
    <w:p w14:paraId="02274764" w14:textId="049DEE58" w:rsidR="00295815" w:rsidRPr="000B7CB6" w:rsidRDefault="00295815" w:rsidP="00363DE8">
      <w:pPr>
        <w:spacing w:before="180" w:after="60" w:line="240" w:lineRule="atLeast"/>
        <w:jc w:val="both"/>
        <w:rPr>
          <w:rFonts w:ascii="PT Sans" w:hAnsi="PT Sans" w:cs="Arial"/>
          <w:b/>
          <w:bCs/>
          <w:iCs/>
          <w:color w:val="4D5056"/>
          <w:sz w:val="22"/>
          <w:szCs w:val="22"/>
        </w:rPr>
      </w:pPr>
      <w:r w:rsidRPr="000B7CB6">
        <w:rPr>
          <w:rFonts w:ascii="PT Sans" w:hAnsi="PT Sans" w:cs="Arial"/>
          <w:b/>
          <w:bCs/>
          <w:iCs/>
          <w:color w:val="4D5056"/>
          <w:sz w:val="22"/>
          <w:szCs w:val="22"/>
        </w:rPr>
        <w:t>Weitere Informationen</w:t>
      </w:r>
      <w:r w:rsidRPr="000B7CB6">
        <w:rPr>
          <w:rFonts w:ascii="PT Sans" w:hAnsi="PT Sans" w:cs="Arial"/>
          <w:b/>
          <w:bCs/>
          <w:iCs/>
          <w:color w:val="4D5056"/>
          <w:sz w:val="22"/>
          <w:szCs w:val="22"/>
        </w:rPr>
        <w:tab/>
      </w:r>
      <w:r w:rsidRPr="000B7CB6">
        <w:rPr>
          <w:rFonts w:ascii="PT Sans" w:hAnsi="PT Sans" w:cs="Arial"/>
          <w:b/>
          <w:bCs/>
          <w:iCs/>
          <w:color w:val="4D5056"/>
          <w:sz w:val="22"/>
          <w:szCs w:val="22"/>
        </w:rPr>
        <w:tab/>
      </w:r>
      <w:r w:rsidRPr="000B7CB6">
        <w:rPr>
          <w:rFonts w:ascii="PT Sans" w:hAnsi="PT Sans" w:cs="Arial"/>
          <w:b/>
          <w:bCs/>
          <w:iCs/>
          <w:color w:val="4D5056"/>
          <w:sz w:val="22"/>
          <w:szCs w:val="22"/>
        </w:rPr>
        <w:tab/>
        <w:t>Presse-Ansprechpartner</w:t>
      </w:r>
    </w:p>
    <w:p w14:paraId="37EA752F" w14:textId="77777777" w:rsidR="00295815" w:rsidRPr="00922FDB" w:rsidRDefault="00BB2D85" w:rsidP="00295815">
      <w:pPr>
        <w:spacing w:line="240" w:lineRule="atLeast"/>
        <w:jc w:val="both"/>
        <w:rPr>
          <w:rFonts w:ascii="PT Sans" w:hAnsi="PT Sans" w:cs="Arial"/>
          <w:color w:val="4D5056"/>
          <w:sz w:val="22"/>
          <w:szCs w:val="22"/>
          <w:lang w:val="en-US"/>
        </w:rPr>
      </w:pPr>
      <w:r w:rsidRPr="00922FDB">
        <w:rPr>
          <w:rFonts w:ascii="PT Sans" w:hAnsi="PT Sans" w:cs="Arial"/>
          <w:color w:val="4D5056"/>
          <w:sz w:val="22"/>
          <w:szCs w:val="22"/>
          <w:lang w:val="en-US"/>
        </w:rPr>
        <w:t>Gehring Group</w:t>
      </w:r>
      <w:r w:rsidR="008D35C1">
        <w:rPr>
          <w:rFonts w:ascii="PT Sans" w:hAnsi="PT Sans" w:cs="Arial"/>
          <w:color w:val="4D5056"/>
          <w:sz w:val="22"/>
          <w:szCs w:val="22"/>
          <w:lang w:val="en-US"/>
        </w:rPr>
        <w:t xml:space="preserve"> GmbH</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ars publicandi GmbH</w:t>
      </w:r>
      <w:r w:rsidR="00295815" w:rsidRPr="00922FDB">
        <w:rPr>
          <w:rFonts w:ascii="PT Sans" w:hAnsi="PT Sans" w:cs="Arial"/>
          <w:color w:val="4D5056"/>
          <w:sz w:val="22"/>
          <w:szCs w:val="22"/>
          <w:lang w:val="en-US"/>
        </w:rPr>
        <w:cr/>
        <w:t>Nils Gehring</w:t>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r>
      <w:r w:rsidR="00295815" w:rsidRPr="00922FDB">
        <w:rPr>
          <w:rFonts w:ascii="PT Sans" w:hAnsi="PT Sans" w:cs="Arial"/>
          <w:color w:val="4D5056"/>
          <w:sz w:val="22"/>
          <w:szCs w:val="22"/>
          <w:lang w:val="en-US"/>
        </w:rPr>
        <w:tab/>
        <w:t xml:space="preserve">Martina Overmann </w:t>
      </w:r>
    </w:p>
    <w:p w14:paraId="389E6C36" w14:textId="77777777" w:rsidR="00295815" w:rsidRPr="00227422" w:rsidRDefault="00295815" w:rsidP="00295815">
      <w:pPr>
        <w:spacing w:line="240" w:lineRule="atLeast"/>
        <w:jc w:val="both"/>
        <w:rPr>
          <w:rFonts w:ascii="PT Sans" w:hAnsi="PT Sans" w:cs="Arial"/>
          <w:color w:val="4D5056"/>
          <w:sz w:val="22"/>
          <w:szCs w:val="22"/>
        </w:rPr>
      </w:pPr>
      <w:r w:rsidRPr="00227422">
        <w:rPr>
          <w:rFonts w:ascii="PT Sans" w:hAnsi="PT Sans" w:cs="Arial"/>
          <w:color w:val="4D5056"/>
          <w:sz w:val="22"/>
          <w:szCs w:val="22"/>
        </w:rPr>
        <w:t>Max-Planck-Ring 62</w:t>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r>
      <w:r w:rsidRPr="00227422">
        <w:rPr>
          <w:rFonts w:ascii="PT Sans" w:hAnsi="PT Sans" w:cs="Arial"/>
          <w:color w:val="4D5056"/>
          <w:sz w:val="22"/>
          <w:szCs w:val="22"/>
        </w:rPr>
        <w:tab/>
        <w:t>Schul</w:t>
      </w:r>
      <w:r w:rsidR="00342ACF" w:rsidRPr="00227422">
        <w:rPr>
          <w:rFonts w:ascii="PT Sans" w:hAnsi="PT Sans" w:cs="Arial"/>
          <w:color w:val="4D5056"/>
          <w:sz w:val="22"/>
          <w:szCs w:val="22"/>
        </w:rPr>
        <w:t>straße 28</w:t>
      </w:r>
      <w:r w:rsidR="00342ACF" w:rsidRPr="00227422">
        <w:rPr>
          <w:rFonts w:ascii="PT Sans" w:hAnsi="PT Sans" w:cs="Arial"/>
          <w:color w:val="4D5056"/>
          <w:sz w:val="22"/>
          <w:szCs w:val="22"/>
        </w:rPr>
        <w:cr/>
        <w:t>D-46049 Oberhausen</w:t>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342ACF" w:rsidRPr="00227422">
        <w:rPr>
          <w:rFonts w:ascii="PT Sans" w:hAnsi="PT Sans" w:cs="Arial"/>
          <w:color w:val="4D5056"/>
          <w:sz w:val="22"/>
          <w:szCs w:val="22"/>
        </w:rPr>
        <w:tab/>
      </w:r>
      <w:r w:rsidR="00227422">
        <w:rPr>
          <w:rFonts w:ascii="PT Sans" w:hAnsi="PT Sans" w:cs="Arial"/>
          <w:color w:val="4D5056"/>
          <w:sz w:val="22"/>
          <w:szCs w:val="22"/>
        </w:rPr>
        <w:tab/>
      </w:r>
      <w:r w:rsidRPr="00227422">
        <w:rPr>
          <w:rFonts w:ascii="PT Sans" w:hAnsi="PT Sans" w:cs="Arial"/>
          <w:color w:val="4D5056"/>
          <w:sz w:val="22"/>
          <w:szCs w:val="22"/>
        </w:rPr>
        <w:t>D-66976 Rodalben</w:t>
      </w:r>
      <w:r w:rsidRPr="00227422">
        <w:rPr>
          <w:rFonts w:ascii="PT Sans" w:hAnsi="PT Sans" w:cs="Arial"/>
          <w:color w:val="4D5056"/>
          <w:sz w:val="22"/>
          <w:szCs w:val="22"/>
        </w:rPr>
        <w:c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Telefon: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5543-13</w:t>
      </w:r>
      <w:r w:rsidRPr="00227422">
        <w:rPr>
          <w:rFonts w:ascii="PT Sans" w:hAnsi="PT Sans" w:cs="Arial"/>
          <w:color w:val="4D5056"/>
          <w:sz w:val="22"/>
          <w:szCs w:val="22"/>
        </w:rPr>
        <w:c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208</w:t>
      </w:r>
      <w:r w:rsidR="00647D9B">
        <w:rPr>
          <w:rFonts w:ascii="PT Sans" w:hAnsi="PT Sans" w:cs="Arial"/>
          <w:color w:val="4D5056"/>
          <w:sz w:val="22"/>
          <w:szCs w:val="22"/>
        </w:rPr>
        <w:t xml:space="preserve"> </w:t>
      </w:r>
      <w:r w:rsidRPr="00227422">
        <w:rPr>
          <w:rFonts w:ascii="PT Sans" w:hAnsi="PT Sans" w:cs="Arial"/>
          <w:color w:val="4D5056"/>
          <w:sz w:val="22"/>
          <w:szCs w:val="22"/>
        </w:rPr>
        <w:t>82034-2</w:t>
      </w:r>
      <w:r w:rsidR="002B25F3">
        <w:rPr>
          <w:rFonts w:ascii="PT Sans" w:hAnsi="PT Sans" w:cs="Arial"/>
          <w:color w:val="4D5056"/>
          <w:sz w:val="22"/>
          <w:szCs w:val="22"/>
        </w:rPr>
        <w:t>13</w:t>
      </w:r>
      <w:r w:rsidRPr="00227422">
        <w:rPr>
          <w:rFonts w:ascii="PT Sans" w:hAnsi="PT Sans" w:cs="Arial"/>
          <w:color w:val="4D5056"/>
          <w:sz w:val="22"/>
          <w:szCs w:val="22"/>
        </w:rPr>
        <w:tab/>
      </w:r>
      <w:r w:rsidRPr="00227422">
        <w:rPr>
          <w:rFonts w:ascii="PT Sans" w:hAnsi="PT Sans" w:cs="Arial"/>
          <w:color w:val="4D5056"/>
          <w:sz w:val="22"/>
          <w:szCs w:val="22"/>
        </w:rPr>
        <w:tab/>
      </w:r>
      <w:r w:rsidR="00647D9B">
        <w:rPr>
          <w:rFonts w:ascii="PT Sans" w:hAnsi="PT Sans" w:cs="Arial"/>
          <w:color w:val="4D5056"/>
          <w:sz w:val="22"/>
          <w:szCs w:val="22"/>
        </w:rPr>
        <w:tab/>
      </w:r>
      <w:r w:rsidRPr="00227422">
        <w:rPr>
          <w:rFonts w:ascii="PT Sans" w:hAnsi="PT Sans" w:cs="Arial"/>
          <w:color w:val="4D5056"/>
          <w:sz w:val="22"/>
          <w:szCs w:val="22"/>
        </w:rPr>
        <w:t>Telefax: +49</w:t>
      </w:r>
      <w:r w:rsidR="00647D9B">
        <w:rPr>
          <w:rFonts w:ascii="PT Sans" w:hAnsi="PT Sans" w:cs="Arial"/>
          <w:color w:val="4D5056"/>
          <w:sz w:val="22"/>
          <w:szCs w:val="22"/>
        </w:rPr>
        <w:t xml:space="preserve"> </w:t>
      </w:r>
      <w:r w:rsidRPr="00227422">
        <w:rPr>
          <w:rFonts w:ascii="PT Sans" w:hAnsi="PT Sans" w:cs="Arial"/>
          <w:color w:val="4D5056"/>
          <w:sz w:val="22"/>
          <w:szCs w:val="22"/>
        </w:rPr>
        <w:t>6331</w:t>
      </w:r>
      <w:r w:rsidR="00647D9B">
        <w:rPr>
          <w:rFonts w:ascii="PT Sans" w:hAnsi="PT Sans" w:cs="Arial"/>
          <w:color w:val="4D5056"/>
          <w:sz w:val="22"/>
          <w:szCs w:val="22"/>
        </w:rPr>
        <w:t xml:space="preserve"> </w:t>
      </w:r>
      <w:r w:rsidRPr="00227422">
        <w:rPr>
          <w:rFonts w:ascii="PT Sans" w:hAnsi="PT Sans" w:cs="Arial"/>
          <w:color w:val="4D5056"/>
          <w:sz w:val="22"/>
          <w:szCs w:val="22"/>
        </w:rPr>
        <w:t>5543-43</w:t>
      </w:r>
    </w:p>
    <w:p w14:paraId="30AA1FD2" w14:textId="77777777" w:rsidR="00EB5CFA" w:rsidRPr="00D4193F" w:rsidRDefault="000026A6" w:rsidP="00D4193F">
      <w:pPr>
        <w:pStyle w:val="Infozeile"/>
        <w:spacing w:line="240" w:lineRule="atLeast"/>
        <w:rPr>
          <w:rFonts w:ascii="PT Sans" w:hAnsi="PT Sans" w:cs="Arial"/>
          <w:i w:val="0"/>
          <w:color w:val="0000FF"/>
          <w:sz w:val="22"/>
          <w:szCs w:val="22"/>
          <w:u w:val="single"/>
        </w:rPr>
      </w:pPr>
      <w:hyperlink r:id="rId13" w:history="1">
        <w:r w:rsidR="004E4F46" w:rsidRPr="006E7F6B">
          <w:rPr>
            <w:rStyle w:val="Hyperlink"/>
            <w:rFonts w:ascii="PT Sans" w:hAnsi="PT Sans" w:cs="Arial"/>
            <w:i w:val="0"/>
            <w:sz w:val="22"/>
            <w:szCs w:val="22"/>
          </w:rPr>
          <w:t>https://gehring.group</w:t>
        </w:r>
      </w:hyperlink>
      <w:r w:rsidR="00295815" w:rsidRPr="00227422">
        <w:rPr>
          <w:rFonts w:ascii="PT Sans" w:hAnsi="PT Sans" w:cs="Arial"/>
          <w:i w:val="0"/>
          <w:sz w:val="22"/>
          <w:szCs w:val="22"/>
        </w:rPr>
        <w:t xml:space="preserve"> </w:t>
      </w:r>
      <w:r w:rsidR="00295815" w:rsidRPr="00227422">
        <w:rPr>
          <w:rFonts w:ascii="PT Sans" w:hAnsi="PT Sans" w:cs="Arial"/>
          <w:i w:val="0"/>
          <w:sz w:val="22"/>
          <w:szCs w:val="22"/>
        </w:rPr>
        <w:tab/>
      </w:r>
      <w:r w:rsidR="00295815" w:rsidRPr="00227422">
        <w:rPr>
          <w:rFonts w:ascii="PT Sans" w:hAnsi="PT Sans" w:cs="Arial"/>
          <w:i w:val="0"/>
          <w:sz w:val="22"/>
          <w:szCs w:val="22"/>
        </w:rPr>
        <w:tab/>
      </w:r>
      <w:r w:rsidR="00EB397E">
        <w:rPr>
          <w:rFonts w:ascii="PT Sans" w:hAnsi="PT Sans" w:cs="Arial"/>
          <w:i w:val="0"/>
          <w:sz w:val="22"/>
          <w:szCs w:val="22"/>
        </w:rPr>
        <w:tab/>
      </w:r>
      <w:r w:rsidR="00295815" w:rsidRPr="00227422">
        <w:rPr>
          <w:rFonts w:ascii="PT Sans" w:hAnsi="PT Sans" w:cs="Arial"/>
          <w:i w:val="0"/>
          <w:sz w:val="22"/>
          <w:szCs w:val="22"/>
        </w:rPr>
        <w:tab/>
      </w:r>
      <w:hyperlink r:id="rId14" w:history="1">
        <w:r w:rsidR="00295815" w:rsidRPr="00227422">
          <w:rPr>
            <w:rStyle w:val="Hyperlink"/>
            <w:rFonts w:ascii="PT Sans" w:hAnsi="PT Sans" w:cs="Arial"/>
            <w:i w:val="0"/>
            <w:sz w:val="22"/>
            <w:szCs w:val="22"/>
          </w:rPr>
          <w:t>http</w:t>
        </w:r>
        <w:r w:rsidR="00EB397E">
          <w:rPr>
            <w:rStyle w:val="Hyperlink"/>
            <w:rFonts w:ascii="PT Sans" w:hAnsi="PT Sans" w:cs="Arial"/>
            <w:i w:val="0"/>
            <w:sz w:val="22"/>
            <w:szCs w:val="22"/>
          </w:rPr>
          <w:t>s</w:t>
        </w:r>
        <w:r w:rsidR="00295815" w:rsidRPr="00227422">
          <w:rPr>
            <w:rStyle w:val="Hyperlink"/>
            <w:rFonts w:ascii="PT Sans" w:hAnsi="PT Sans" w:cs="Arial"/>
            <w:i w:val="0"/>
            <w:sz w:val="22"/>
            <w:szCs w:val="22"/>
          </w:rPr>
          <w:t>://ars-pr.de</w:t>
        </w:r>
      </w:hyperlink>
      <w:r w:rsidR="00295815" w:rsidRPr="00227422">
        <w:rPr>
          <w:rFonts w:ascii="PT Sans" w:hAnsi="PT Sans" w:cs="Arial"/>
          <w:i w:val="0"/>
          <w:sz w:val="22"/>
          <w:szCs w:val="22"/>
        </w:rPr>
        <w:cr/>
      </w:r>
      <w:hyperlink r:id="rId15" w:history="1">
        <w:r w:rsidR="00BB2D85" w:rsidRPr="00227422">
          <w:rPr>
            <w:rStyle w:val="Hyperlink"/>
            <w:rFonts w:ascii="PT Sans" w:hAnsi="PT Sans" w:cs="Arial"/>
            <w:i w:val="0"/>
            <w:sz w:val="22"/>
            <w:szCs w:val="22"/>
          </w:rPr>
          <w:t>n.gehring@gehring.grou</w:t>
        </w:r>
      </w:hyperlink>
      <w:r w:rsidR="00BB2D85" w:rsidRPr="00227422">
        <w:rPr>
          <w:rStyle w:val="Hyperlink"/>
          <w:rFonts w:ascii="PT Sans" w:hAnsi="PT Sans" w:cs="Arial"/>
          <w:i w:val="0"/>
          <w:sz w:val="22"/>
          <w:szCs w:val="22"/>
        </w:rPr>
        <w:t>p</w:t>
      </w:r>
      <w:r w:rsidR="00295815" w:rsidRPr="00227422">
        <w:rPr>
          <w:rFonts w:ascii="PT Sans" w:hAnsi="PT Sans" w:cs="Arial"/>
          <w:i w:val="0"/>
          <w:sz w:val="22"/>
          <w:szCs w:val="22"/>
        </w:rPr>
        <w:tab/>
      </w:r>
      <w:r w:rsidR="00295815" w:rsidRPr="00227422">
        <w:rPr>
          <w:rFonts w:ascii="PT Sans" w:hAnsi="PT Sans" w:cs="Arial"/>
          <w:i w:val="0"/>
          <w:sz w:val="22"/>
          <w:szCs w:val="22"/>
        </w:rPr>
        <w:tab/>
      </w:r>
      <w:r w:rsidR="00295815" w:rsidRPr="00227422">
        <w:rPr>
          <w:rFonts w:ascii="PT Sans" w:hAnsi="PT Sans" w:cs="Arial"/>
          <w:i w:val="0"/>
          <w:sz w:val="22"/>
          <w:szCs w:val="22"/>
        </w:rPr>
        <w:tab/>
      </w:r>
      <w:hyperlink r:id="rId16" w:history="1">
        <w:r w:rsidR="00342ACF" w:rsidRPr="00227422">
          <w:rPr>
            <w:rStyle w:val="Hyperlink"/>
            <w:rFonts w:ascii="PT Sans" w:hAnsi="PT Sans" w:cs="Arial"/>
            <w:i w:val="0"/>
            <w:sz w:val="22"/>
            <w:szCs w:val="22"/>
          </w:rPr>
          <w:t>presse@gehring.group</w:t>
        </w:r>
      </w:hyperlink>
    </w:p>
    <w:sectPr w:rsidR="00EB5CFA" w:rsidRPr="00D4193F" w:rsidSect="00781815">
      <w:footerReference w:type="default" r:id="rId17"/>
      <w:headerReference w:type="first" r:id="rId18"/>
      <w:footerReference w:type="first" r:id="rId19"/>
      <w:pgSz w:w="11906" w:h="16838" w:code="9"/>
      <w:pgMar w:top="1134" w:right="1134" w:bottom="851" w:left="1134" w:header="1701"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B8B103" w14:textId="77777777" w:rsidR="009B27B8" w:rsidRDefault="009B27B8" w:rsidP="00965D8B">
      <w:r>
        <w:separator/>
      </w:r>
    </w:p>
  </w:endnote>
  <w:endnote w:type="continuationSeparator" w:id="0">
    <w:p w14:paraId="585321BE" w14:textId="77777777" w:rsidR="009B27B8" w:rsidRDefault="009B27B8" w:rsidP="00965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PT Sans">
    <w:altName w:val="Arial"/>
    <w:charset w:val="00"/>
    <w:family w:val="swiss"/>
    <w:pitch w:val="variable"/>
    <w:sig w:usb0="A00002EF" w:usb1="5000204B" w:usb2="00000000" w:usb3="00000000" w:csb0="00000097" w:csb1="00000000"/>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DC3652" w14:textId="77777777" w:rsidR="00CF4549" w:rsidRPr="00342ACF" w:rsidRDefault="00CF4549" w:rsidP="00342ACF">
    <w:pPr>
      <w:spacing w:line="240" w:lineRule="atLeast"/>
      <w:rPr>
        <w:rFonts w:ascii="PT Sans" w:hAnsi="PT Sans" w:cs="Arial"/>
        <w:sz w:val="22"/>
        <w:szCs w:val="22"/>
        <w:lang w:val="de-CH"/>
      </w:rPr>
    </w:pPr>
  </w:p>
  <w:p w14:paraId="2E1CC693" w14:textId="50BC4AEB" w:rsidR="00EF409F" w:rsidRPr="00E654C0" w:rsidRDefault="006103DB" w:rsidP="00E654C0">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34758A" w:rsidRPr="00801542">
        <w:rPr>
          <w:rStyle w:val="Hyperlink"/>
          <w:rFonts w:ascii="PT Sans" w:hAnsi="PT Sans" w:cs="Arial"/>
          <w:b/>
          <w:sz w:val="22"/>
          <w:szCs w:val="22"/>
          <w:lang w:eastAsia="ar-SA"/>
        </w:rPr>
        <w:t>https://ars-pr.de/presse/20200828_geh</w:t>
      </w:r>
    </w:hyperlink>
    <w:r w:rsidR="000B2166">
      <w:rPr>
        <w:rFonts w:ascii="PT Sans" w:hAnsi="PT Sans" w:cs="Arial"/>
        <w:b/>
        <w:sz w:val="22"/>
        <w:szCs w:val="22"/>
        <w:lang w:eastAsia="ar-SA"/>
      </w:rPr>
      <w:t xml:space="preserve"> </w:t>
    </w:r>
    <w:r w:rsidR="006E3191">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00342ACF" w:rsidRPr="00EF409F">
      <w:rPr>
        <w:rFonts w:ascii="PT Sans" w:eastAsia="Arial Unicode MS" w:hAnsi="PT Sans" w:cs="Arial"/>
        <w:b/>
        <w:color w:val="4D5056"/>
        <w:sz w:val="22"/>
        <w:szCs w:val="22"/>
      </w:rPr>
      <w:t xml:space="preserve">             </w:t>
    </w:r>
    <w:r w:rsidR="00FE1CF8" w:rsidRPr="00EF409F">
      <w:rPr>
        <w:rFonts w:ascii="PT Sans" w:eastAsia="Arial Unicode MS" w:hAnsi="PT Sans" w:cs="Arial"/>
        <w:b/>
        <w:color w:val="4D5056"/>
        <w:sz w:val="22"/>
        <w:szCs w:val="22"/>
      </w:rPr>
      <w:fldChar w:fldCharType="begin"/>
    </w:r>
    <w:r w:rsidR="00CF4549" w:rsidRPr="00EF409F">
      <w:rPr>
        <w:rFonts w:ascii="PT Sans" w:eastAsia="Arial Unicode MS" w:hAnsi="PT Sans" w:cs="Arial"/>
        <w:b/>
        <w:color w:val="4D5056"/>
        <w:sz w:val="22"/>
        <w:szCs w:val="22"/>
      </w:rPr>
      <w:instrText xml:space="preserve"> PAGE   \* MERGEFORMAT </w:instrText>
    </w:r>
    <w:r w:rsidR="00FE1CF8"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4</w:t>
    </w:r>
    <w:r w:rsidR="00FE1CF8" w:rsidRPr="00EF409F">
      <w:rPr>
        <w:rFonts w:ascii="PT Sans" w:eastAsia="Arial Unicode MS" w:hAnsi="PT Sans" w:cs="Arial"/>
        <w:b/>
        <w:color w:val="4D5056"/>
        <w:sz w:val="22"/>
        <w:szCs w:val="22"/>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8B2E1" w14:textId="77777777" w:rsidR="00342ACF" w:rsidRPr="00342ACF" w:rsidRDefault="00342ACF" w:rsidP="00342ACF">
    <w:pPr>
      <w:spacing w:line="240" w:lineRule="atLeast"/>
      <w:rPr>
        <w:rFonts w:ascii="PT Sans" w:hAnsi="PT Sans" w:cs="Arial"/>
        <w:sz w:val="22"/>
        <w:szCs w:val="22"/>
        <w:lang w:val="de-CH"/>
      </w:rPr>
    </w:pPr>
  </w:p>
  <w:p w14:paraId="505BC9C3" w14:textId="77777777" w:rsidR="004C0719" w:rsidRDefault="004C0719" w:rsidP="00342ACF">
    <w:pPr>
      <w:pStyle w:val="Fuzeile"/>
      <w:spacing w:line="240" w:lineRule="atLeast"/>
      <w:rPr>
        <w:rFonts w:ascii="PT Sans" w:hAnsi="PT Sans"/>
        <w:b/>
        <w:color w:val="4D5056"/>
        <w:sz w:val="22"/>
        <w:szCs w:val="22"/>
        <w:lang w:val="de-CH"/>
      </w:rPr>
    </w:pPr>
  </w:p>
  <w:p w14:paraId="29F34B2A" w14:textId="6B9D6164" w:rsidR="00CF4549" w:rsidRPr="00EF409F" w:rsidRDefault="00342ACF" w:rsidP="00342ACF">
    <w:pPr>
      <w:pStyle w:val="Fuzeile"/>
      <w:spacing w:line="240" w:lineRule="atLeast"/>
      <w:rPr>
        <w:rFonts w:ascii="PT Sans" w:hAnsi="PT Sans" w:cs="Arial"/>
        <w:color w:val="4D5056"/>
        <w:sz w:val="22"/>
        <w:szCs w:val="22"/>
      </w:rPr>
    </w:pPr>
    <w:r w:rsidRPr="00EF409F">
      <w:rPr>
        <w:rFonts w:ascii="PT Sans" w:hAnsi="PT Sans"/>
        <w:b/>
        <w:color w:val="4D5056"/>
        <w:sz w:val="22"/>
        <w:szCs w:val="22"/>
        <w:lang w:val="de-CH"/>
      </w:rPr>
      <w:t xml:space="preserve">Download / Text und Bilder </w:t>
    </w:r>
    <w:r w:rsidRPr="00EF409F">
      <w:rPr>
        <w:rFonts w:ascii="PT Sans" w:hAnsi="PT Sans"/>
        <w:b/>
        <w:color w:val="4D5056"/>
        <w:sz w:val="22"/>
        <w:szCs w:val="22"/>
      </w:rPr>
      <w:t xml:space="preserve">unter </w:t>
    </w:r>
    <w:hyperlink r:id="rId1" w:history="1">
      <w:r w:rsidR="0034758A" w:rsidRPr="00801542">
        <w:rPr>
          <w:rStyle w:val="Hyperlink"/>
          <w:rFonts w:ascii="PT Sans" w:hAnsi="PT Sans" w:cs="Arial"/>
          <w:b/>
          <w:sz w:val="22"/>
          <w:szCs w:val="22"/>
          <w:lang w:eastAsia="ar-SA"/>
        </w:rPr>
        <w:t>https://ars-pr.de/presse/20200828_geh</w:t>
      </w:r>
    </w:hyperlink>
    <w:r w:rsidR="00F544A5">
      <w:rPr>
        <w:rFonts w:ascii="PT Sans" w:hAnsi="PT Sans" w:cs="Arial"/>
        <w:b/>
        <w:sz w:val="22"/>
        <w:szCs w:val="22"/>
        <w:lang w:eastAsia="ar-SA"/>
      </w:rPr>
      <w:t xml:space="preserve"> </w:t>
    </w:r>
    <w:r w:rsidR="0052035A">
      <w:rPr>
        <w:rFonts w:ascii="PT Sans" w:hAnsi="PT Sans" w:cs="Arial"/>
        <w:b/>
        <w:sz w:val="22"/>
        <w:szCs w:val="22"/>
        <w:lang w:eastAsia="ar-SA"/>
      </w:rPr>
      <w:t xml:space="preserve"> </w:t>
    </w:r>
    <w:r w:rsidR="007E23F1">
      <w:rPr>
        <w:rFonts w:ascii="PT Sans" w:hAnsi="PT Sans" w:cs="Arial"/>
        <w:b/>
        <w:sz w:val="22"/>
        <w:szCs w:val="22"/>
        <w:lang w:eastAsia="ar-SA"/>
      </w:rPr>
      <w:t xml:space="preserve">           </w:t>
    </w:r>
    <w:r w:rsidR="00D53CBE">
      <w:rPr>
        <w:rFonts w:ascii="PT Sans" w:hAnsi="PT Sans" w:cs="Arial"/>
        <w:b/>
        <w:sz w:val="22"/>
        <w:szCs w:val="22"/>
        <w:lang w:eastAsia="ar-SA"/>
      </w:rPr>
      <w:t xml:space="preserve"> </w:t>
    </w:r>
    <w:r w:rsidRPr="00EF409F">
      <w:rPr>
        <w:rFonts w:ascii="PT Sans" w:eastAsia="Arial Unicode MS" w:hAnsi="PT Sans" w:cs="Arial"/>
        <w:b/>
        <w:color w:val="4D5056"/>
        <w:sz w:val="22"/>
        <w:szCs w:val="22"/>
      </w:rPr>
      <w:t xml:space="preserve">                  </w:t>
    </w:r>
    <w:r w:rsidRPr="00EF409F">
      <w:rPr>
        <w:rFonts w:ascii="PT Sans" w:eastAsia="Arial Unicode MS" w:hAnsi="PT Sans" w:cs="Arial"/>
        <w:b/>
        <w:color w:val="4D5056"/>
        <w:sz w:val="22"/>
        <w:szCs w:val="22"/>
      </w:rPr>
      <w:fldChar w:fldCharType="begin"/>
    </w:r>
    <w:r w:rsidRPr="00EF409F">
      <w:rPr>
        <w:rFonts w:ascii="PT Sans" w:eastAsia="Arial Unicode MS" w:hAnsi="PT Sans" w:cs="Arial"/>
        <w:b/>
        <w:color w:val="4D5056"/>
        <w:sz w:val="22"/>
        <w:szCs w:val="22"/>
      </w:rPr>
      <w:instrText xml:space="preserve"> PAGE   \* MERGEFORMAT </w:instrText>
    </w:r>
    <w:r w:rsidRPr="00EF409F">
      <w:rPr>
        <w:rFonts w:ascii="PT Sans" w:eastAsia="Arial Unicode MS" w:hAnsi="PT Sans" w:cs="Arial"/>
        <w:b/>
        <w:color w:val="4D5056"/>
        <w:sz w:val="22"/>
        <w:szCs w:val="22"/>
      </w:rPr>
      <w:fldChar w:fldCharType="separate"/>
    </w:r>
    <w:r w:rsidR="00B02A53">
      <w:rPr>
        <w:rFonts w:ascii="PT Sans" w:eastAsia="Arial Unicode MS" w:hAnsi="PT Sans" w:cs="Arial"/>
        <w:b/>
        <w:noProof/>
        <w:color w:val="4D5056"/>
        <w:sz w:val="22"/>
        <w:szCs w:val="22"/>
      </w:rPr>
      <w:t>1</w:t>
    </w:r>
    <w:r w:rsidRPr="00EF409F">
      <w:rPr>
        <w:rFonts w:ascii="PT Sans" w:eastAsia="Arial Unicode MS" w:hAnsi="PT Sans" w:cs="Arial"/>
        <w:b/>
        <w:color w:val="4D5056"/>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B22895" w14:textId="77777777" w:rsidR="009B27B8" w:rsidRDefault="009B27B8" w:rsidP="00965D8B">
      <w:r>
        <w:separator/>
      </w:r>
    </w:p>
  </w:footnote>
  <w:footnote w:type="continuationSeparator" w:id="0">
    <w:p w14:paraId="4640C118" w14:textId="77777777" w:rsidR="009B27B8" w:rsidRDefault="009B27B8" w:rsidP="00965D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A2BE11" w14:textId="22F74429" w:rsidR="002C1EAD" w:rsidRDefault="002C1EAD">
    <w:pPr>
      <w:pStyle w:val="Kopfzeile"/>
      <w:rPr>
        <w:lang w:val="en-US"/>
      </w:rPr>
    </w:pPr>
  </w:p>
  <w:p w14:paraId="31627921" w14:textId="77777777" w:rsidR="00CF4549" w:rsidRPr="00B96562" w:rsidRDefault="00BB2D85">
    <w:pPr>
      <w:pStyle w:val="Kopfzeile"/>
      <w:rPr>
        <w:lang w:val="en-US"/>
      </w:rPr>
    </w:pPr>
    <w:r>
      <w:rPr>
        <w:b/>
        <w:noProof/>
        <w:sz w:val="24"/>
        <w:szCs w:val="24"/>
      </w:rPr>
      <mc:AlternateContent>
        <mc:Choice Requires="wps">
          <w:drawing>
            <wp:anchor distT="0" distB="0" distL="114300" distR="114300" simplePos="0" relativeHeight="251661312" behindDoc="0" locked="0" layoutInCell="1" allowOverlap="1" wp14:anchorId="4E848BEB" wp14:editId="4DF8880B">
              <wp:simplePos x="0" y="0"/>
              <wp:positionH relativeFrom="column">
                <wp:posOffset>-87796</wp:posOffset>
              </wp:positionH>
              <wp:positionV relativeFrom="paragraph">
                <wp:posOffset>-696835</wp:posOffset>
              </wp:positionV>
              <wp:extent cx="2658745" cy="422275"/>
              <wp:effectExtent l="0" t="0" r="8255" b="0"/>
              <wp:wrapNone/>
              <wp:docPr id="7"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422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E848BEB" id="_x0000_t202" coordsize="21600,21600" o:spt="202" path="m,l,21600r21600,l21600,xe">
              <v:stroke joinstyle="miter"/>
              <v:path gradientshapeok="t" o:connecttype="rect"/>
            </v:shapetype>
            <v:shape id="Text Box 4" o:spid="_x0000_s1026" type="#_x0000_t202" style="position:absolute;margin-left:-6.9pt;margin-top:-54.85pt;width:209.35pt;height:3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" stroked="f">
              <v:textbox>
                <w:txbxContent>
                  <w:p w14:paraId="7C3D56A2" w14:textId="77777777" w:rsidR="00CF4549" w:rsidRPr="00EF409F" w:rsidRDefault="00CF4549">
                    <w:pPr>
                      <w:rPr>
                        <w:rFonts w:ascii="PT Sans" w:hAnsi="PT Sans"/>
                        <w:b/>
                        <w:color w:val="4D5056"/>
                        <w:sz w:val="24"/>
                        <w:szCs w:val="24"/>
                      </w:rPr>
                    </w:pPr>
                    <w:r w:rsidRPr="00EF409F">
                      <w:rPr>
                        <w:rFonts w:ascii="PT Sans" w:hAnsi="PT Sans"/>
                        <w:b/>
                        <w:color w:val="4D5056"/>
                        <w:sz w:val="24"/>
                        <w:szCs w:val="24"/>
                      </w:rPr>
                      <w:t>P R E S S E M I T T E I L U N G</w:t>
                    </w:r>
                  </w:p>
                </w:txbxContent>
              </v:textbox>
            </v:shape>
          </w:pict>
        </mc:Fallback>
      </mc:AlternateContent>
    </w:r>
    <w:r>
      <w:rPr>
        <w:b/>
        <w:noProof/>
        <w:sz w:val="24"/>
        <w:szCs w:val="24"/>
      </w:rPr>
      <mc:AlternateContent>
        <mc:Choice Requires="wps">
          <w:drawing>
            <wp:anchor distT="0" distB="0" distL="114300" distR="114300" simplePos="0" relativeHeight="251660288" behindDoc="0" locked="0" layoutInCell="1" allowOverlap="1" wp14:anchorId="0B60E96F" wp14:editId="1FE807D7">
              <wp:simplePos x="0" y="0"/>
              <wp:positionH relativeFrom="column">
                <wp:posOffset>3213912</wp:posOffset>
              </wp:positionH>
              <wp:positionV relativeFrom="paragraph">
                <wp:posOffset>-941395</wp:posOffset>
              </wp:positionV>
              <wp:extent cx="3119718" cy="776088"/>
              <wp:effectExtent l="0" t="0" r="5080" b="50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718" cy="7760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B60E96F" id="Text Box 2" o:spid="_x0000_s1027" type="#_x0000_t202" style="position:absolute;margin-left:253.05pt;margin-top:-74.15pt;width:245.65pt;height:6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" stroked="f">
              <v:textbox>
                <w:txbxContent>
                  <w:p w14:paraId="7E546135" w14:textId="77777777" w:rsidR="00CF4549" w:rsidRDefault="00BB2D85">
                    <w:r>
                      <w:rPr>
                        <w:noProof/>
                      </w:rPr>
                      <w:drawing>
                        <wp:inline distT="0" distB="0" distL="0" distR="0" wp14:anchorId="64B0AF52" wp14:editId="6942C324">
                          <wp:extent cx="2812356" cy="743566"/>
                          <wp:effectExtent l="0" t="0" r="7620" b="0"/>
                          <wp:docPr id="1" name="Grafik 1" descr="C:\Users\Admin\Desktop\Gehring-Grou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Gehring-Group-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41208" cy="751194"/>
                                  </a:xfrm>
                                  <a:prstGeom prst="rect">
                                    <a:avLst/>
                                  </a:prstGeom>
                                  <a:noFill/>
                                  <a:ln>
                                    <a:noFill/>
                                  </a:ln>
                                </pic:spPr>
                              </pic:pic>
                            </a:graphicData>
                          </a:graphic>
                        </wp:inline>
                      </w:drawing>
                    </w:r>
                  </w:p>
                </w:txbxContent>
              </v:textbox>
            </v:shape>
          </w:pict>
        </mc:Fallback>
      </mc:AlternateContent>
    </w:r>
    <w:r w:rsidR="00F06CAB">
      <w:rPr>
        <w:b/>
        <w:noProof/>
        <w:sz w:val="24"/>
        <w:szCs w:val="24"/>
      </w:rPr>
      <mc:AlternateContent>
        <mc:Choice Requires="wps">
          <w:drawing>
            <wp:anchor distT="0" distB="0" distL="114300" distR="114300" simplePos="0" relativeHeight="251658240" behindDoc="0" locked="0" layoutInCell="1" allowOverlap="1" wp14:anchorId="45806823" wp14:editId="6A27CE45">
              <wp:simplePos x="0" y="0"/>
              <wp:positionH relativeFrom="column">
                <wp:posOffset>5626100</wp:posOffset>
              </wp:positionH>
              <wp:positionV relativeFrom="paragraph">
                <wp:posOffset>40640</wp:posOffset>
              </wp:positionV>
              <wp:extent cx="6120130" cy="5915660"/>
              <wp:effectExtent l="0" t="0" r="0" b="8890"/>
              <wp:wrapNone/>
              <wp:docPr id="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5915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2"/>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 w14:anchorId="45806823" id="Text Box 12" o:spid="_x0000_s1028" type="#_x0000_t202" style="position:absolute;margin-left:443pt;margin-top:3.2pt;width:481.9pt;height:465.8pt;z-index:25165824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" stroked="f">
              <v:textbox style="mso-fit-shape-to-text:t">
                <w:txbxContent>
                  <w:p w14:paraId="66F5C07D" w14:textId="77777777" w:rsidR="00CF4549" w:rsidRDefault="00CF4549" w:rsidP="00B96562">
                    <w:r>
                      <w:rPr>
                        <w:noProof/>
                      </w:rPr>
                      <w:drawing>
                        <wp:inline distT="0" distB="0" distL="0" distR="0" wp14:anchorId="5F499228" wp14:editId="2478DFD3">
                          <wp:extent cx="6119495" cy="5824220"/>
                          <wp:effectExtent l="19050" t="0" r="0" b="0"/>
                          <wp:docPr id="4" name="Bild 2" descr="C:\Users\Admin\Desktop\Met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Meta_Logo.jpg"/>
                                  <pic:cNvPicPr>
                                    <a:picLocks noChangeAspect="1" noChangeArrowheads="1"/>
                                  </pic:cNvPicPr>
                                </pic:nvPicPr>
                                <pic:blipFill>
                                  <a:blip r:embed="rId2"/>
                                  <a:srcRect/>
                                  <a:stretch>
                                    <a:fillRect/>
                                  </a:stretch>
                                </pic:blipFill>
                                <pic:spPr bwMode="auto">
                                  <a:xfrm>
                                    <a:off x="0" y="0"/>
                                    <a:ext cx="6119495" cy="5824220"/>
                                  </a:xfrm>
                                  <a:prstGeom prst="rect">
                                    <a:avLst/>
                                  </a:prstGeom>
                                  <a:noFill/>
                                  <a:ln w="9525">
                                    <a:noFill/>
                                    <a:miter lim="800000"/>
                                    <a:headEnd/>
                                    <a:tailEnd/>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A6C76"/>
    <w:multiLevelType w:val="hybridMultilevel"/>
    <w:tmpl w:val="B238A1C2"/>
    <w:lvl w:ilvl="0" w:tplc="642681D4">
      <w:start w:val="1"/>
      <w:numFmt w:val="bullet"/>
      <w:lvlText w:val="n"/>
      <w:lvlJc w:val="left"/>
      <w:pPr>
        <w:ind w:left="8866"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1727215"/>
    <w:multiLevelType w:val="hybridMultilevel"/>
    <w:tmpl w:val="D6A88C9A"/>
    <w:lvl w:ilvl="0" w:tplc="642681D4">
      <w:start w:val="1"/>
      <w:numFmt w:val="bullet"/>
      <w:lvlText w:val="n"/>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B78667B"/>
    <w:multiLevelType w:val="hybridMultilevel"/>
    <w:tmpl w:val="719A8F2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00B4C8E"/>
    <w:multiLevelType w:val="hybridMultilevel"/>
    <w:tmpl w:val="53B4A0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5537A04"/>
    <w:multiLevelType w:val="hybridMultilevel"/>
    <w:tmpl w:val="66264CF0"/>
    <w:lvl w:ilvl="0" w:tplc="0407000B">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46CE0917"/>
    <w:multiLevelType w:val="hybridMultilevel"/>
    <w:tmpl w:val="DE9A44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C7436F7"/>
    <w:multiLevelType w:val="hybridMultilevel"/>
    <w:tmpl w:val="D766E43A"/>
    <w:lvl w:ilvl="0" w:tplc="3920D2F6">
      <w:start w:val="1"/>
      <w:numFmt w:val="bullet"/>
      <w:lvlText w:val="-"/>
      <w:lvlJc w:val="left"/>
      <w:pPr>
        <w:tabs>
          <w:tab w:val="num" w:pos="720"/>
        </w:tabs>
        <w:ind w:left="720" w:hanging="360"/>
      </w:pPr>
      <w:rPr>
        <w:rFonts w:ascii="Times New Roman" w:hAnsi="Times New Roman" w:hint="default"/>
      </w:rPr>
    </w:lvl>
    <w:lvl w:ilvl="1" w:tplc="E24AE3DC" w:tentative="1">
      <w:start w:val="1"/>
      <w:numFmt w:val="bullet"/>
      <w:lvlText w:val="-"/>
      <w:lvlJc w:val="left"/>
      <w:pPr>
        <w:tabs>
          <w:tab w:val="num" w:pos="1440"/>
        </w:tabs>
        <w:ind w:left="1440" w:hanging="360"/>
      </w:pPr>
      <w:rPr>
        <w:rFonts w:ascii="Times New Roman" w:hAnsi="Times New Roman" w:hint="default"/>
      </w:rPr>
    </w:lvl>
    <w:lvl w:ilvl="2" w:tplc="1A94E21A" w:tentative="1">
      <w:start w:val="1"/>
      <w:numFmt w:val="bullet"/>
      <w:lvlText w:val="-"/>
      <w:lvlJc w:val="left"/>
      <w:pPr>
        <w:tabs>
          <w:tab w:val="num" w:pos="2160"/>
        </w:tabs>
        <w:ind w:left="2160" w:hanging="360"/>
      </w:pPr>
      <w:rPr>
        <w:rFonts w:ascii="Times New Roman" w:hAnsi="Times New Roman" w:hint="default"/>
      </w:rPr>
    </w:lvl>
    <w:lvl w:ilvl="3" w:tplc="983A6AAE" w:tentative="1">
      <w:start w:val="1"/>
      <w:numFmt w:val="bullet"/>
      <w:lvlText w:val="-"/>
      <w:lvlJc w:val="left"/>
      <w:pPr>
        <w:tabs>
          <w:tab w:val="num" w:pos="2880"/>
        </w:tabs>
        <w:ind w:left="2880" w:hanging="360"/>
      </w:pPr>
      <w:rPr>
        <w:rFonts w:ascii="Times New Roman" w:hAnsi="Times New Roman" w:hint="default"/>
      </w:rPr>
    </w:lvl>
    <w:lvl w:ilvl="4" w:tplc="177E7EB8" w:tentative="1">
      <w:start w:val="1"/>
      <w:numFmt w:val="bullet"/>
      <w:lvlText w:val="-"/>
      <w:lvlJc w:val="left"/>
      <w:pPr>
        <w:tabs>
          <w:tab w:val="num" w:pos="3600"/>
        </w:tabs>
        <w:ind w:left="3600" w:hanging="360"/>
      </w:pPr>
      <w:rPr>
        <w:rFonts w:ascii="Times New Roman" w:hAnsi="Times New Roman" w:hint="default"/>
      </w:rPr>
    </w:lvl>
    <w:lvl w:ilvl="5" w:tplc="CBA059C6" w:tentative="1">
      <w:start w:val="1"/>
      <w:numFmt w:val="bullet"/>
      <w:lvlText w:val="-"/>
      <w:lvlJc w:val="left"/>
      <w:pPr>
        <w:tabs>
          <w:tab w:val="num" w:pos="4320"/>
        </w:tabs>
        <w:ind w:left="4320" w:hanging="360"/>
      </w:pPr>
      <w:rPr>
        <w:rFonts w:ascii="Times New Roman" w:hAnsi="Times New Roman" w:hint="default"/>
      </w:rPr>
    </w:lvl>
    <w:lvl w:ilvl="6" w:tplc="7348F7D6" w:tentative="1">
      <w:start w:val="1"/>
      <w:numFmt w:val="bullet"/>
      <w:lvlText w:val="-"/>
      <w:lvlJc w:val="left"/>
      <w:pPr>
        <w:tabs>
          <w:tab w:val="num" w:pos="5040"/>
        </w:tabs>
        <w:ind w:left="5040" w:hanging="360"/>
      </w:pPr>
      <w:rPr>
        <w:rFonts w:ascii="Times New Roman" w:hAnsi="Times New Roman" w:hint="default"/>
      </w:rPr>
    </w:lvl>
    <w:lvl w:ilvl="7" w:tplc="8A901836" w:tentative="1">
      <w:start w:val="1"/>
      <w:numFmt w:val="bullet"/>
      <w:lvlText w:val="-"/>
      <w:lvlJc w:val="left"/>
      <w:pPr>
        <w:tabs>
          <w:tab w:val="num" w:pos="5760"/>
        </w:tabs>
        <w:ind w:left="5760" w:hanging="360"/>
      </w:pPr>
      <w:rPr>
        <w:rFonts w:ascii="Times New Roman" w:hAnsi="Times New Roman" w:hint="default"/>
      </w:rPr>
    </w:lvl>
    <w:lvl w:ilvl="8" w:tplc="2CFE7FB6"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4F732682"/>
    <w:multiLevelType w:val="hybridMultilevel"/>
    <w:tmpl w:val="995268EC"/>
    <w:lvl w:ilvl="0" w:tplc="6ECAC5D2">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5B0D4795"/>
    <w:multiLevelType w:val="multilevel"/>
    <w:tmpl w:val="AC863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8B836ED"/>
    <w:multiLevelType w:val="hybridMultilevel"/>
    <w:tmpl w:val="A476EF6E"/>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6AF6282B"/>
    <w:multiLevelType w:val="hybridMultilevel"/>
    <w:tmpl w:val="556ECDB0"/>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70DB4FF6"/>
    <w:multiLevelType w:val="hybridMultilevel"/>
    <w:tmpl w:val="2D9E7FA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5260637"/>
    <w:multiLevelType w:val="hybridMultilevel"/>
    <w:tmpl w:val="26F0231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777E63AE"/>
    <w:multiLevelType w:val="hybridMultilevel"/>
    <w:tmpl w:val="9C40BE62"/>
    <w:lvl w:ilvl="0" w:tplc="58DC6A1E">
      <w:start w:val="1"/>
      <w:numFmt w:val="bullet"/>
      <w:lvlText w:val="-"/>
      <w:lvlJc w:val="left"/>
      <w:pPr>
        <w:tabs>
          <w:tab w:val="num" w:pos="720"/>
        </w:tabs>
        <w:ind w:left="720" w:hanging="360"/>
      </w:pPr>
      <w:rPr>
        <w:rFonts w:ascii="Times New Roman" w:hAnsi="Times New Roman" w:hint="default"/>
      </w:rPr>
    </w:lvl>
    <w:lvl w:ilvl="1" w:tplc="94EEF8EA" w:tentative="1">
      <w:start w:val="1"/>
      <w:numFmt w:val="bullet"/>
      <w:lvlText w:val="-"/>
      <w:lvlJc w:val="left"/>
      <w:pPr>
        <w:tabs>
          <w:tab w:val="num" w:pos="1440"/>
        </w:tabs>
        <w:ind w:left="1440" w:hanging="360"/>
      </w:pPr>
      <w:rPr>
        <w:rFonts w:ascii="Times New Roman" w:hAnsi="Times New Roman" w:hint="default"/>
      </w:rPr>
    </w:lvl>
    <w:lvl w:ilvl="2" w:tplc="D7D238B2" w:tentative="1">
      <w:start w:val="1"/>
      <w:numFmt w:val="bullet"/>
      <w:lvlText w:val="-"/>
      <w:lvlJc w:val="left"/>
      <w:pPr>
        <w:tabs>
          <w:tab w:val="num" w:pos="2160"/>
        </w:tabs>
        <w:ind w:left="2160" w:hanging="360"/>
      </w:pPr>
      <w:rPr>
        <w:rFonts w:ascii="Times New Roman" w:hAnsi="Times New Roman" w:hint="default"/>
      </w:rPr>
    </w:lvl>
    <w:lvl w:ilvl="3" w:tplc="87E86EAC" w:tentative="1">
      <w:start w:val="1"/>
      <w:numFmt w:val="bullet"/>
      <w:lvlText w:val="-"/>
      <w:lvlJc w:val="left"/>
      <w:pPr>
        <w:tabs>
          <w:tab w:val="num" w:pos="2880"/>
        </w:tabs>
        <w:ind w:left="2880" w:hanging="360"/>
      </w:pPr>
      <w:rPr>
        <w:rFonts w:ascii="Times New Roman" w:hAnsi="Times New Roman" w:hint="default"/>
      </w:rPr>
    </w:lvl>
    <w:lvl w:ilvl="4" w:tplc="40927D16" w:tentative="1">
      <w:start w:val="1"/>
      <w:numFmt w:val="bullet"/>
      <w:lvlText w:val="-"/>
      <w:lvlJc w:val="left"/>
      <w:pPr>
        <w:tabs>
          <w:tab w:val="num" w:pos="3600"/>
        </w:tabs>
        <w:ind w:left="3600" w:hanging="360"/>
      </w:pPr>
      <w:rPr>
        <w:rFonts w:ascii="Times New Roman" w:hAnsi="Times New Roman" w:hint="default"/>
      </w:rPr>
    </w:lvl>
    <w:lvl w:ilvl="5" w:tplc="2E247CEE" w:tentative="1">
      <w:start w:val="1"/>
      <w:numFmt w:val="bullet"/>
      <w:lvlText w:val="-"/>
      <w:lvlJc w:val="left"/>
      <w:pPr>
        <w:tabs>
          <w:tab w:val="num" w:pos="4320"/>
        </w:tabs>
        <w:ind w:left="4320" w:hanging="360"/>
      </w:pPr>
      <w:rPr>
        <w:rFonts w:ascii="Times New Roman" w:hAnsi="Times New Roman" w:hint="default"/>
      </w:rPr>
    </w:lvl>
    <w:lvl w:ilvl="6" w:tplc="3098B11A" w:tentative="1">
      <w:start w:val="1"/>
      <w:numFmt w:val="bullet"/>
      <w:lvlText w:val="-"/>
      <w:lvlJc w:val="left"/>
      <w:pPr>
        <w:tabs>
          <w:tab w:val="num" w:pos="5040"/>
        </w:tabs>
        <w:ind w:left="5040" w:hanging="360"/>
      </w:pPr>
      <w:rPr>
        <w:rFonts w:ascii="Times New Roman" w:hAnsi="Times New Roman" w:hint="default"/>
      </w:rPr>
    </w:lvl>
    <w:lvl w:ilvl="7" w:tplc="E4E244AE" w:tentative="1">
      <w:start w:val="1"/>
      <w:numFmt w:val="bullet"/>
      <w:lvlText w:val="-"/>
      <w:lvlJc w:val="left"/>
      <w:pPr>
        <w:tabs>
          <w:tab w:val="num" w:pos="5760"/>
        </w:tabs>
        <w:ind w:left="5760" w:hanging="360"/>
      </w:pPr>
      <w:rPr>
        <w:rFonts w:ascii="Times New Roman" w:hAnsi="Times New Roman" w:hint="default"/>
      </w:rPr>
    </w:lvl>
    <w:lvl w:ilvl="8" w:tplc="28D02EEA" w:tentative="1">
      <w:start w:val="1"/>
      <w:numFmt w:val="bullet"/>
      <w:lvlText w:val="-"/>
      <w:lvlJc w:val="left"/>
      <w:pPr>
        <w:tabs>
          <w:tab w:val="num" w:pos="6480"/>
        </w:tabs>
        <w:ind w:left="6480" w:hanging="360"/>
      </w:pPr>
      <w:rPr>
        <w:rFonts w:ascii="Times New Roman" w:hAnsi="Times New Roman" w:hint="default"/>
      </w:rPr>
    </w:lvl>
  </w:abstractNum>
  <w:num w:numId="1">
    <w:abstractNumId w:val="5"/>
  </w:num>
  <w:num w:numId="2">
    <w:abstractNumId w:val="9"/>
  </w:num>
  <w:num w:numId="3">
    <w:abstractNumId w:val="4"/>
  </w:num>
  <w:num w:numId="4">
    <w:abstractNumId w:val="12"/>
  </w:num>
  <w:num w:numId="5">
    <w:abstractNumId w:val="10"/>
  </w:num>
  <w:num w:numId="6">
    <w:abstractNumId w:val="11"/>
  </w:num>
  <w:num w:numId="7">
    <w:abstractNumId w:val="8"/>
  </w:num>
  <w:num w:numId="8">
    <w:abstractNumId w:val="3"/>
  </w:num>
  <w:num w:numId="9">
    <w:abstractNumId w:val="2"/>
  </w:num>
  <w:num w:numId="10">
    <w:abstractNumId w:val="0"/>
  </w:num>
  <w:num w:numId="11">
    <w:abstractNumId w:val="1"/>
  </w:num>
  <w:num w:numId="12">
    <w:abstractNumId w:val="7"/>
  </w:num>
  <w:num w:numId="13">
    <w:abstractNumId w:val="6"/>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8"/>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4B8A"/>
    <w:rsid w:val="00000899"/>
    <w:rsid w:val="000008FC"/>
    <w:rsid w:val="000019D7"/>
    <w:rsid w:val="00002394"/>
    <w:rsid w:val="00003935"/>
    <w:rsid w:val="0000458A"/>
    <w:rsid w:val="00005516"/>
    <w:rsid w:val="00005CB2"/>
    <w:rsid w:val="0000663C"/>
    <w:rsid w:val="00006B1B"/>
    <w:rsid w:val="00007DD3"/>
    <w:rsid w:val="000101AF"/>
    <w:rsid w:val="0001379D"/>
    <w:rsid w:val="00015F33"/>
    <w:rsid w:val="000176C4"/>
    <w:rsid w:val="00020573"/>
    <w:rsid w:val="000206FA"/>
    <w:rsid w:val="000220C1"/>
    <w:rsid w:val="00022956"/>
    <w:rsid w:val="000236A9"/>
    <w:rsid w:val="00023C25"/>
    <w:rsid w:val="0002468B"/>
    <w:rsid w:val="00025037"/>
    <w:rsid w:val="00025F09"/>
    <w:rsid w:val="00026887"/>
    <w:rsid w:val="00026C4C"/>
    <w:rsid w:val="00030328"/>
    <w:rsid w:val="00030D96"/>
    <w:rsid w:val="000336F3"/>
    <w:rsid w:val="000340C4"/>
    <w:rsid w:val="000341E1"/>
    <w:rsid w:val="000366AA"/>
    <w:rsid w:val="00036D73"/>
    <w:rsid w:val="0003714F"/>
    <w:rsid w:val="000402C4"/>
    <w:rsid w:val="0004053B"/>
    <w:rsid w:val="000411FA"/>
    <w:rsid w:val="00041A28"/>
    <w:rsid w:val="00041FF0"/>
    <w:rsid w:val="0004280D"/>
    <w:rsid w:val="00042AF3"/>
    <w:rsid w:val="0004300B"/>
    <w:rsid w:val="00044357"/>
    <w:rsid w:val="0004577D"/>
    <w:rsid w:val="00046718"/>
    <w:rsid w:val="000467C0"/>
    <w:rsid w:val="000476BF"/>
    <w:rsid w:val="000476E1"/>
    <w:rsid w:val="00050158"/>
    <w:rsid w:val="00050C0F"/>
    <w:rsid w:val="0005315A"/>
    <w:rsid w:val="00053FDC"/>
    <w:rsid w:val="00054006"/>
    <w:rsid w:val="000541BE"/>
    <w:rsid w:val="00057422"/>
    <w:rsid w:val="00060061"/>
    <w:rsid w:val="00061054"/>
    <w:rsid w:val="00061BC3"/>
    <w:rsid w:val="00062340"/>
    <w:rsid w:val="000628E8"/>
    <w:rsid w:val="00062ED4"/>
    <w:rsid w:val="000635BF"/>
    <w:rsid w:val="0006387B"/>
    <w:rsid w:val="00064BE8"/>
    <w:rsid w:val="0006566A"/>
    <w:rsid w:val="00065ACE"/>
    <w:rsid w:val="00065CDD"/>
    <w:rsid w:val="000669A2"/>
    <w:rsid w:val="000673F9"/>
    <w:rsid w:val="00067BC9"/>
    <w:rsid w:val="00070864"/>
    <w:rsid w:val="0007271D"/>
    <w:rsid w:val="00073DF0"/>
    <w:rsid w:val="00073E48"/>
    <w:rsid w:val="00074FE9"/>
    <w:rsid w:val="00075FE8"/>
    <w:rsid w:val="000762BE"/>
    <w:rsid w:val="000808F4"/>
    <w:rsid w:val="0008092C"/>
    <w:rsid w:val="00080EDC"/>
    <w:rsid w:val="0008197D"/>
    <w:rsid w:val="000853C7"/>
    <w:rsid w:val="000855F1"/>
    <w:rsid w:val="000900FA"/>
    <w:rsid w:val="00090259"/>
    <w:rsid w:val="000903E9"/>
    <w:rsid w:val="000915CA"/>
    <w:rsid w:val="000929BC"/>
    <w:rsid w:val="00093A09"/>
    <w:rsid w:val="000956A5"/>
    <w:rsid w:val="00095AA4"/>
    <w:rsid w:val="000963B2"/>
    <w:rsid w:val="00097131"/>
    <w:rsid w:val="000A0116"/>
    <w:rsid w:val="000A03D1"/>
    <w:rsid w:val="000A0A26"/>
    <w:rsid w:val="000A0E47"/>
    <w:rsid w:val="000A42AD"/>
    <w:rsid w:val="000A4939"/>
    <w:rsid w:val="000A5CC1"/>
    <w:rsid w:val="000A60C4"/>
    <w:rsid w:val="000A7566"/>
    <w:rsid w:val="000A763A"/>
    <w:rsid w:val="000B0594"/>
    <w:rsid w:val="000B2166"/>
    <w:rsid w:val="000B2EB3"/>
    <w:rsid w:val="000B3B1A"/>
    <w:rsid w:val="000B48C7"/>
    <w:rsid w:val="000B4B3C"/>
    <w:rsid w:val="000B4ED7"/>
    <w:rsid w:val="000B60E5"/>
    <w:rsid w:val="000B64E7"/>
    <w:rsid w:val="000B7C54"/>
    <w:rsid w:val="000B7CB6"/>
    <w:rsid w:val="000C0F0E"/>
    <w:rsid w:val="000C1088"/>
    <w:rsid w:val="000C20F8"/>
    <w:rsid w:val="000C3EC2"/>
    <w:rsid w:val="000C5C81"/>
    <w:rsid w:val="000C7814"/>
    <w:rsid w:val="000D0379"/>
    <w:rsid w:val="000D092D"/>
    <w:rsid w:val="000D1188"/>
    <w:rsid w:val="000D1C01"/>
    <w:rsid w:val="000D2389"/>
    <w:rsid w:val="000D241A"/>
    <w:rsid w:val="000D3513"/>
    <w:rsid w:val="000D3B2E"/>
    <w:rsid w:val="000D3EF7"/>
    <w:rsid w:val="000D3EFF"/>
    <w:rsid w:val="000D47F4"/>
    <w:rsid w:val="000D6642"/>
    <w:rsid w:val="000D72D0"/>
    <w:rsid w:val="000E1177"/>
    <w:rsid w:val="000E1D10"/>
    <w:rsid w:val="000E2802"/>
    <w:rsid w:val="000E33EB"/>
    <w:rsid w:val="000E43AE"/>
    <w:rsid w:val="000E5688"/>
    <w:rsid w:val="000E5E37"/>
    <w:rsid w:val="000E5F85"/>
    <w:rsid w:val="000E6C88"/>
    <w:rsid w:val="000E7780"/>
    <w:rsid w:val="000F0988"/>
    <w:rsid w:val="000F0A61"/>
    <w:rsid w:val="000F1B51"/>
    <w:rsid w:val="000F221D"/>
    <w:rsid w:val="000F2C19"/>
    <w:rsid w:val="000F2CFE"/>
    <w:rsid w:val="000F3039"/>
    <w:rsid w:val="000F3DFB"/>
    <w:rsid w:val="000F4207"/>
    <w:rsid w:val="000F44DA"/>
    <w:rsid w:val="000F4C8A"/>
    <w:rsid w:val="000F4D15"/>
    <w:rsid w:val="000F500A"/>
    <w:rsid w:val="000F714B"/>
    <w:rsid w:val="00100F6F"/>
    <w:rsid w:val="00101A58"/>
    <w:rsid w:val="0010230D"/>
    <w:rsid w:val="0010255E"/>
    <w:rsid w:val="00102B9B"/>
    <w:rsid w:val="001054FC"/>
    <w:rsid w:val="001063F3"/>
    <w:rsid w:val="00106869"/>
    <w:rsid w:val="0010743F"/>
    <w:rsid w:val="001074B7"/>
    <w:rsid w:val="00107AB5"/>
    <w:rsid w:val="001102F2"/>
    <w:rsid w:val="00113623"/>
    <w:rsid w:val="00114925"/>
    <w:rsid w:val="001151DB"/>
    <w:rsid w:val="001153BA"/>
    <w:rsid w:val="001157D7"/>
    <w:rsid w:val="00115997"/>
    <w:rsid w:val="00116C2E"/>
    <w:rsid w:val="00116D5E"/>
    <w:rsid w:val="00116F6F"/>
    <w:rsid w:val="001176A5"/>
    <w:rsid w:val="00117C41"/>
    <w:rsid w:val="001208E1"/>
    <w:rsid w:val="00120BE8"/>
    <w:rsid w:val="0012186A"/>
    <w:rsid w:val="001224BD"/>
    <w:rsid w:val="001226E3"/>
    <w:rsid w:val="00123165"/>
    <w:rsid w:val="001234C9"/>
    <w:rsid w:val="00123991"/>
    <w:rsid w:val="001249C8"/>
    <w:rsid w:val="00124F73"/>
    <w:rsid w:val="001250FA"/>
    <w:rsid w:val="00125A39"/>
    <w:rsid w:val="0012694F"/>
    <w:rsid w:val="00126FDD"/>
    <w:rsid w:val="00127BA8"/>
    <w:rsid w:val="001306FC"/>
    <w:rsid w:val="00130991"/>
    <w:rsid w:val="00132B85"/>
    <w:rsid w:val="00132FAE"/>
    <w:rsid w:val="0013476D"/>
    <w:rsid w:val="001351F6"/>
    <w:rsid w:val="00135266"/>
    <w:rsid w:val="0013564C"/>
    <w:rsid w:val="00135D91"/>
    <w:rsid w:val="00135E07"/>
    <w:rsid w:val="00135E3A"/>
    <w:rsid w:val="00136165"/>
    <w:rsid w:val="001361BB"/>
    <w:rsid w:val="001369F7"/>
    <w:rsid w:val="00140D95"/>
    <w:rsid w:val="00141B20"/>
    <w:rsid w:val="00142272"/>
    <w:rsid w:val="0014262A"/>
    <w:rsid w:val="001428DA"/>
    <w:rsid w:val="00142B3F"/>
    <w:rsid w:val="00142BF3"/>
    <w:rsid w:val="00142BFC"/>
    <w:rsid w:val="00142EE9"/>
    <w:rsid w:val="001430C9"/>
    <w:rsid w:val="0014325F"/>
    <w:rsid w:val="0014349B"/>
    <w:rsid w:val="00143794"/>
    <w:rsid w:val="00143DEF"/>
    <w:rsid w:val="00144633"/>
    <w:rsid w:val="00144C0E"/>
    <w:rsid w:val="001453DC"/>
    <w:rsid w:val="0014761F"/>
    <w:rsid w:val="00147E8F"/>
    <w:rsid w:val="00147ED1"/>
    <w:rsid w:val="00147FF8"/>
    <w:rsid w:val="00150260"/>
    <w:rsid w:val="00150F95"/>
    <w:rsid w:val="001516BB"/>
    <w:rsid w:val="00157AFD"/>
    <w:rsid w:val="0016031C"/>
    <w:rsid w:val="00160D48"/>
    <w:rsid w:val="00161270"/>
    <w:rsid w:val="001619EE"/>
    <w:rsid w:val="00161BAA"/>
    <w:rsid w:val="00162DF5"/>
    <w:rsid w:val="00163095"/>
    <w:rsid w:val="001636B1"/>
    <w:rsid w:val="00163D63"/>
    <w:rsid w:val="00164113"/>
    <w:rsid w:val="00165405"/>
    <w:rsid w:val="00165AC7"/>
    <w:rsid w:val="0016717D"/>
    <w:rsid w:val="0016788E"/>
    <w:rsid w:val="001679B4"/>
    <w:rsid w:val="00170A83"/>
    <w:rsid w:val="00171A67"/>
    <w:rsid w:val="00171BCC"/>
    <w:rsid w:val="00172B44"/>
    <w:rsid w:val="001732FB"/>
    <w:rsid w:val="001734D8"/>
    <w:rsid w:val="0017357B"/>
    <w:rsid w:val="001735BA"/>
    <w:rsid w:val="0017463B"/>
    <w:rsid w:val="00175AFB"/>
    <w:rsid w:val="0017621D"/>
    <w:rsid w:val="00176A68"/>
    <w:rsid w:val="00176E71"/>
    <w:rsid w:val="00176EF8"/>
    <w:rsid w:val="00180957"/>
    <w:rsid w:val="00181D65"/>
    <w:rsid w:val="00182398"/>
    <w:rsid w:val="00182F2D"/>
    <w:rsid w:val="00182F5D"/>
    <w:rsid w:val="00183184"/>
    <w:rsid w:val="0018389C"/>
    <w:rsid w:val="0018398A"/>
    <w:rsid w:val="00184087"/>
    <w:rsid w:val="001857EB"/>
    <w:rsid w:val="00187173"/>
    <w:rsid w:val="0018723F"/>
    <w:rsid w:val="001876CF"/>
    <w:rsid w:val="001879A5"/>
    <w:rsid w:val="0019070E"/>
    <w:rsid w:val="001918BE"/>
    <w:rsid w:val="00191F8F"/>
    <w:rsid w:val="00192254"/>
    <w:rsid w:val="001938AE"/>
    <w:rsid w:val="0019672E"/>
    <w:rsid w:val="00197162"/>
    <w:rsid w:val="0019799F"/>
    <w:rsid w:val="001A1A60"/>
    <w:rsid w:val="001A1FEC"/>
    <w:rsid w:val="001A2374"/>
    <w:rsid w:val="001A28BF"/>
    <w:rsid w:val="001A47A3"/>
    <w:rsid w:val="001A4B4B"/>
    <w:rsid w:val="001A6739"/>
    <w:rsid w:val="001A67FF"/>
    <w:rsid w:val="001A6DE9"/>
    <w:rsid w:val="001A6F87"/>
    <w:rsid w:val="001A735A"/>
    <w:rsid w:val="001A793E"/>
    <w:rsid w:val="001B0AB9"/>
    <w:rsid w:val="001B0D9B"/>
    <w:rsid w:val="001B16B1"/>
    <w:rsid w:val="001B2F31"/>
    <w:rsid w:val="001B2FAA"/>
    <w:rsid w:val="001B31AB"/>
    <w:rsid w:val="001B3737"/>
    <w:rsid w:val="001B3D65"/>
    <w:rsid w:val="001B3E30"/>
    <w:rsid w:val="001B45A7"/>
    <w:rsid w:val="001B57F5"/>
    <w:rsid w:val="001B5E65"/>
    <w:rsid w:val="001B6097"/>
    <w:rsid w:val="001B6402"/>
    <w:rsid w:val="001B699F"/>
    <w:rsid w:val="001B7139"/>
    <w:rsid w:val="001C01BB"/>
    <w:rsid w:val="001C0224"/>
    <w:rsid w:val="001C02E8"/>
    <w:rsid w:val="001C08FA"/>
    <w:rsid w:val="001C1948"/>
    <w:rsid w:val="001C1FE9"/>
    <w:rsid w:val="001C2B2C"/>
    <w:rsid w:val="001C2F66"/>
    <w:rsid w:val="001C3189"/>
    <w:rsid w:val="001C318A"/>
    <w:rsid w:val="001C423D"/>
    <w:rsid w:val="001C47C6"/>
    <w:rsid w:val="001C5278"/>
    <w:rsid w:val="001C58E7"/>
    <w:rsid w:val="001C593B"/>
    <w:rsid w:val="001C61CB"/>
    <w:rsid w:val="001C71E2"/>
    <w:rsid w:val="001C7999"/>
    <w:rsid w:val="001D0131"/>
    <w:rsid w:val="001D054D"/>
    <w:rsid w:val="001D0606"/>
    <w:rsid w:val="001D09CC"/>
    <w:rsid w:val="001D0A84"/>
    <w:rsid w:val="001D1012"/>
    <w:rsid w:val="001D292E"/>
    <w:rsid w:val="001D2C71"/>
    <w:rsid w:val="001D3DA0"/>
    <w:rsid w:val="001D52D1"/>
    <w:rsid w:val="001D6570"/>
    <w:rsid w:val="001D6CD7"/>
    <w:rsid w:val="001D78F3"/>
    <w:rsid w:val="001E0280"/>
    <w:rsid w:val="001E26D9"/>
    <w:rsid w:val="001E35AB"/>
    <w:rsid w:val="001E38B8"/>
    <w:rsid w:val="001E4566"/>
    <w:rsid w:val="001E4906"/>
    <w:rsid w:val="001E6190"/>
    <w:rsid w:val="001E654F"/>
    <w:rsid w:val="001E6957"/>
    <w:rsid w:val="001E6C76"/>
    <w:rsid w:val="001E7149"/>
    <w:rsid w:val="001E7ACF"/>
    <w:rsid w:val="001F0962"/>
    <w:rsid w:val="001F162E"/>
    <w:rsid w:val="001F1FA9"/>
    <w:rsid w:val="001F2CE3"/>
    <w:rsid w:val="001F3446"/>
    <w:rsid w:val="001F5F38"/>
    <w:rsid w:val="001F69EC"/>
    <w:rsid w:val="001F74B3"/>
    <w:rsid w:val="001F767B"/>
    <w:rsid w:val="001F7D31"/>
    <w:rsid w:val="002023A0"/>
    <w:rsid w:val="0020421B"/>
    <w:rsid w:val="00205E63"/>
    <w:rsid w:val="002071EC"/>
    <w:rsid w:val="0021141A"/>
    <w:rsid w:val="00212DC5"/>
    <w:rsid w:val="0021303D"/>
    <w:rsid w:val="00213AA3"/>
    <w:rsid w:val="00214464"/>
    <w:rsid w:val="0021638A"/>
    <w:rsid w:val="00216A91"/>
    <w:rsid w:val="00220E03"/>
    <w:rsid w:val="00221708"/>
    <w:rsid w:val="00221CEB"/>
    <w:rsid w:val="00222490"/>
    <w:rsid w:val="0022317E"/>
    <w:rsid w:val="002250B9"/>
    <w:rsid w:val="0022516B"/>
    <w:rsid w:val="002256FF"/>
    <w:rsid w:val="0022731B"/>
    <w:rsid w:val="00227422"/>
    <w:rsid w:val="00227693"/>
    <w:rsid w:val="00230746"/>
    <w:rsid w:val="00230CA1"/>
    <w:rsid w:val="00231E6A"/>
    <w:rsid w:val="00231FFF"/>
    <w:rsid w:val="00232999"/>
    <w:rsid w:val="002334A0"/>
    <w:rsid w:val="00233B28"/>
    <w:rsid w:val="00234A63"/>
    <w:rsid w:val="002355A4"/>
    <w:rsid w:val="00237E71"/>
    <w:rsid w:val="00242263"/>
    <w:rsid w:val="00242EBA"/>
    <w:rsid w:val="00243B87"/>
    <w:rsid w:val="0024404B"/>
    <w:rsid w:val="002440A8"/>
    <w:rsid w:val="0024424B"/>
    <w:rsid w:val="00244B48"/>
    <w:rsid w:val="00244B72"/>
    <w:rsid w:val="00245614"/>
    <w:rsid w:val="002471C2"/>
    <w:rsid w:val="00247AE2"/>
    <w:rsid w:val="0025154B"/>
    <w:rsid w:val="00251770"/>
    <w:rsid w:val="00251841"/>
    <w:rsid w:val="002531BE"/>
    <w:rsid w:val="002538BA"/>
    <w:rsid w:val="002542C2"/>
    <w:rsid w:val="00254DA6"/>
    <w:rsid w:val="0025743A"/>
    <w:rsid w:val="002578F5"/>
    <w:rsid w:val="00260BAA"/>
    <w:rsid w:val="00260BFB"/>
    <w:rsid w:val="00260FB5"/>
    <w:rsid w:val="00261344"/>
    <w:rsid w:val="00261552"/>
    <w:rsid w:val="00262E12"/>
    <w:rsid w:val="00263410"/>
    <w:rsid w:val="002635EB"/>
    <w:rsid w:val="00264874"/>
    <w:rsid w:val="00264E8B"/>
    <w:rsid w:val="002653E5"/>
    <w:rsid w:val="00265754"/>
    <w:rsid w:val="0026670B"/>
    <w:rsid w:val="0026686C"/>
    <w:rsid w:val="00267778"/>
    <w:rsid w:val="00270281"/>
    <w:rsid w:val="00271275"/>
    <w:rsid w:val="002720FC"/>
    <w:rsid w:val="002732CD"/>
    <w:rsid w:val="00274B4A"/>
    <w:rsid w:val="002756D5"/>
    <w:rsid w:val="00275FE4"/>
    <w:rsid w:val="00276ED3"/>
    <w:rsid w:val="00280149"/>
    <w:rsid w:val="002821B9"/>
    <w:rsid w:val="002822AA"/>
    <w:rsid w:val="00282698"/>
    <w:rsid w:val="002829D1"/>
    <w:rsid w:val="002846A0"/>
    <w:rsid w:val="00284741"/>
    <w:rsid w:val="00285EBE"/>
    <w:rsid w:val="00285F98"/>
    <w:rsid w:val="00286082"/>
    <w:rsid w:val="00286461"/>
    <w:rsid w:val="00286509"/>
    <w:rsid w:val="002868B3"/>
    <w:rsid w:val="00286A87"/>
    <w:rsid w:val="00286E40"/>
    <w:rsid w:val="002876DD"/>
    <w:rsid w:val="00290D81"/>
    <w:rsid w:val="00291C7C"/>
    <w:rsid w:val="00292646"/>
    <w:rsid w:val="00292E81"/>
    <w:rsid w:val="002938F6"/>
    <w:rsid w:val="00293EA9"/>
    <w:rsid w:val="00294BA8"/>
    <w:rsid w:val="00295815"/>
    <w:rsid w:val="00295EF0"/>
    <w:rsid w:val="0029621F"/>
    <w:rsid w:val="00296731"/>
    <w:rsid w:val="002A0843"/>
    <w:rsid w:val="002A1378"/>
    <w:rsid w:val="002A1623"/>
    <w:rsid w:val="002A1E40"/>
    <w:rsid w:val="002A2151"/>
    <w:rsid w:val="002A3134"/>
    <w:rsid w:val="002A3540"/>
    <w:rsid w:val="002A4453"/>
    <w:rsid w:val="002A54B0"/>
    <w:rsid w:val="002A5534"/>
    <w:rsid w:val="002A7E35"/>
    <w:rsid w:val="002B07F9"/>
    <w:rsid w:val="002B15BD"/>
    <w:rsid w:val="002B1809"/>
    <w:rsid w:val="002B18F8"/>
    <w:rsid w:val="002B246E"/>
    <w:rsid w:val="002B25F3"/>
    <w:rsid w:val="002B2F32"/>
    <w:rsid w:val="002B3020"/>
    <w:rsid w:val="002B3ED2"/>
    <w:rsid w:val="002B3FB9"/>
    <w:rsid w:val="002B4504"/>
    <w:rsid w:val="002B48C3"/>
    <w:rsid w:val="002B49AF"/>
    <w:rsid w:val="002B4C3A"/>
    <w:rsid w:val="002B6358"/>
    <w:rsid w:val="002B68D9"/>
    <w:rsid w:val="002C166F"/>
    <w:rsid w:val="002C1EAD"/>
    <w:rsid w:val="002C229B"/>
    <w:rsid w:val="002C378F"/>
    <w:rsid w:val="002C5D34"/>
    <w:rsid w:val="002C680D"/>
    <w:rsid w:val="002C6A08"/>
    <w:rsid w:val="002C7059"/>
    <w:rsid w:val="002C70AA"/>
    <w:rsid w:val="002C7862"/>
    <w:rsid w:val="002D06E0"/>
    <w:rsid w:val="002D0AC4"/>
    <w:rsid w:val="002D1F33"/>
    <w:rsid w:val="002D20F9"/>
    <w:rsid w:val="002D2B35"/>
    <w:rsid w:val="002D2BD6"/>
    <w:rsid w:val="002D2BFC"/>
    <w:rsid w:val="002D39CF"/>
    <w:rsid w:val="002D3E90"/>
    <w:rsid w:val="002D3FE1"/>
    <w:rsid w:val="002D43A5"/>
    <w:rsid w:val="002D4411"/>
    <w:rsid w:val="002D4738"/>
    <w:rsid w:val="002D53C2"/>
    <w:rsid w:val="002E0C06"/>
    <w:rsid w:val="002E0C44"/>
    <w:rsid w:val="002E4C07"/>
    <w:rsid w:val="002E5D0D"/>
    <w:rsid w:val="002E6123"/>
    <w:rsid w:val="002E6D75"/>
    <w:rsid w:val="002F1547"/>
    <w:rsid w:val="002F1FD6"/>
    <w:rsid w:val="002F229B"/>
    <w:rsid w:val="002F22A7"/>
    <w:rsid w:val="002F292B"/>
    <w:rsid w:val="002F2958"/>
    <w:rsid w:val="002F2A76"/>
    <w:rsid w:val="002F344C"/>
    <w:rsid w:val="002F3B3B"/>
    <w:rsid w:val="002F3F4C"/>
    <w:rsid w:val="002F5704"/>
    <w:rsid w:val="002F6C8E"/>
    <w:rsid w:val="002F6D35"/>
    <w:rsid w:val="002F72B0"/>
    <w:rsid w:val="002F78CC"/>
    <w:rsid w:val="00300383"/>
    <w:rsid w:val="00300B08"/>
    <w:rsid w:val="00300BE7"/>
    <w:rsid w:val="0030118A"/>
    <w:rsid w:val="00301234"/>
    <w:rsid w:val="00301E5A"/>
    <w:rsid w:val="00302C6D"/>
    <w:rsid w:val="003031C4"/>
    <w:rsid w:val="00303E7B"/>
    <w:rsid w:val="0030483B"/>
    <w:rsid w:val="00305264"/>
    <w:rsid w:val="0030550D"/>
    <w:rsid w:val="003065F9"/>
    <w:rsid w:val="00307277"/>
    <w:rsid w:val="00307AFE"/>
    <w:rsid w:val="00310A5A"/>
    <w:rsid w:val="00312B82"/>
    <w:rsid w:val="0031336C"/>
    <w:rsid w:val="00313FFE"/>
    <w:rsid w:val="00314018"/>
    <w:rsid w:val="0031437A"/>
    <w:rsid w:val="00314FBA"/>
    <w:rsid w:val="00315338"/>
    <w:rsid w:val="00315422"/>
    <w:rsid w:val="00315652"/>
    <w:rsid w:val="00316EAB"/>
    <w:rsid w:val="0031737E"/>
    <w:rsid w:val="00321944"/>
    <w:rsid w:val="00321AA2"/>
    <w:rsid w:val="00322055"/>
    <w:rsid w:val="00323410"/>
    <w:rsid w:val="00323BB3"/>
    <w:rsid w:val="003240E5"/>
    <w:rsid w:val="0032570F"/>
    <w:rsid w:val="00325850"/>
    <w:rsid w:val="00325B68"/>
    <w:rsid w:val="0032674E"/>
    <w:rsid w:val="00330C50"/>
    <w:rsid w:val="00330C86"/>
    <w:rsid w:val="00330E43"/>
    <w:rsid w:val="003318ED"/>
    <w:rsid w:val="00332CA1"/>
    <w:rsid w:val="00332E43"/>
    <w:rsid w:val="00333C1C"/>
    <w:rsid w:val="00333F7D"/>
    <w:rsid w:val="00335EA2"/>
    <w:rsid w:val="003366FC"/>
    <w:rsid w:val="00337402"/>
    <w:rsid w:val="0033742B"/>
    <w:rsid w:val="00337E15"/>
    <w:rsid w:val="003404DA"/>
    <w:rsid w:val="00340F52"/>
    <w:rsid w:val="00341A40"/>
    <w:rsid w:val="00341C4E"/>
    <w:rsid w:val="00341F7F"/>
    <w:rsid w:val="003423E2"/>
    <w:rsid w:val="003427C4"/>
    <w:rsid w:val="00342ACF"/>
    <w:rsid w:val="00343FF4"/>
    <w:rsid w:val="003445C1"/>
    <w:rsid w:val="00345976"/>
    <w:rsid w:val="00346F12"/>
    <w:rsid w:val="00347528"/>
    <w:rsid w:val="0034758A"/>
    <w:rsid w:val="00347E93"/>
    <w:rsid w:val="00350FA9"/>
    <w:rsid w:val="003514C0"/>
    <w:rsid w:val="003519DF"/>
    <w:rsid w:val="00351CAE"/>
    <w:rsid w:val="00353454"/>
    <w:rsid w:val="0035611A"/>
    <w:rsid w:val="00356492"/>
    <w:rsid w:val="003568AC"/>
    <w:rsid w:val="00357AF7"/>
    <w:rsid w:val="00357CDC"/>
    <w:rsid w:val="00357F8B"/>
    <w:rsid w:val="00360652"/>
    <w:rsid w:val="003622B8"/>
    <w:rsid w:val="0036244C"/>
    <w:rsid w:val="00362767"/>
    <w:rsid w:val="00362ED8"/>
    <w:rsid w:val="00363148"/>
    <w:rsid w:val="00363DE8"/>
    <w:rsid w:val="0036664D"/>
    <w:rsid w:val="00366AC0"/>
    <w:rsid w:val="00366B63"/>
    <w:rsid w:val="003674CE"/>
    <w:rsid w:val="00367509"/>
    <w:rsid w:val="00367AFB"/>
    <w:rsid w:val="003700C2"/>
    <w:rsid w:val="003705F8"/>
    <w:rsid w:val="00371848"/>
    <w:rsid w:val="00371D81"/>
    <w:rsid w:val="00373DD6"/>
    <w:rsid w:val="003743FA"/>
    <w:rsid w:val="00374A34"/>
    <w:rsid w:val="00374D64"/>
    <w:rsid w:val="0037581F"/>
    <w:rsid w:val="003758AA"/>
    <w:rsid w:val="0037621C"/>
    <w:rsid w:val="003763BC"/>
    <w:rsid w:val="003763CD"/>
    <w:rsid w:val="003775AD"/>
    <w:rsid w:val="00377D27"/>
    <w:rsid w:val="0038016F"/>
    <w:rsid w:val="00380BE1"/>
    <w:rsid w:val="00380CCF"/>
    <w:rsid w:val="003821CB"/>
    <w:rsid w:val="00382812"/>
    <w:rsid w:val="00383C38"/>
    <w:rsid w:val="00383F9C"/>
    <w:rsid w:val="00385EE1"/>
    <w:rsid w:val="0038679F"/>
    <w:rsid w:val="00386E4D"/>
    <w:rsid w:val="00387264"/>
    <w:rsid w:val="00391205"/>
    <w:rsid w:val="00391B18"/>
    <w:rsid w:val="0039210B"/>
    <w:rsid w:val="00392719"/>
    <w:rsid w:val="0039285C"/>
    <w:rsid w:val="003938A3"/>
    <w:rsid w:val="003956D3"/>
    <w:rsid w:val="003958BC"/>
    <w:rsid w:val="003973B0"/>
    <w:rsid w:val="00397639"/>
    <w:rsid w:val="003A33FD"/>
    <w:rsid w:val="003A3882"/>
    <w:rsid w:val="003A3EC3"/>
    <w:rsid w:val="003A3F2D"/>
    <w:rsid w:val="003A479C"/>
    <w:rsid w:val="003A47F2"/>
    <w:rsid w:val="003A52C9"/>
    <w:rsid w:val="003A5E43"/>
    <w:rsid w:val="003A690D"/>
    <w:rsid w:val="003A6E38"/>
    <w:rsid w:val="003A711D"/>
    <w:rsid w:val="003A7A92"/>
    <w:rsid w:val="003A7E65"/>
    <w:rsid w:val="003B00E8"/>
    <w:rsid w:val="003B0156"/>
    <w:rsid w:val="003B0936"/>
    <w:rsid w:val="003B1D0A"/>
    <w:rsid w:val="003B23DB"/>
    <w:rsid w:val="003B23FB"/>
    <w:rsid w:val="003B4531"/>
    <w:rsid w:val="003B52EC"/>
    <w:rsid w:val="003B5718"/>
    <w:rsid w:val="003B6660"/>
    <w:rsid w:val="003B7F38"/>
    <w:rsid w:val="003C0235"/>
    <w:rsid w:val="003C1DD2"/>
    <w:rsid w:val="003C3BAA"/>
    <w:rsid w:val="003C4871"/>
    <w:rsid w:val="003C5691"/>
    <w:rsid w:val="003C65D3"/>
    <w:rsid w:val="003C678F"/>
    <w:rsid w:val="003C7875"/>
    <w:rsid w:val="003D0F8F"/>
    <w:rsid w:val="003D17B5"/>
    <w:rsid w:val="003D2E2E"/>
    <w:rsid w:val="003D3EB4"/>
    <w:rsid w:val="003D4AD3"/>
    <w:rsid w:val="003D542D"/>
    <w:rsid w:val="003D5A53"/>
    <w:rsid w:val="003D7143"/>
    <w:rsid w:val="003D7214"/>
    <w:rsid w:val="003E1C3F"/>
    <w:rsid w:val="003E1D55"/>
    <w:rsid w:val="003E2694"/>
    <w:rsid w:val="003E2A82"/>
    <w:rsid w:val="003E335F"/>
    <w:rsid w:val="003E50AF"/>
    <w:rsid w:val="003E700E"/>
    <w:rsid w:val="003E7B43"/>
    <w:rsid w:val="003F00A5"/>
    <w:rsid w:val="003F0F7A"/>
    <w:rsid w:val="003F218E"/>
    <w:rsid w:val="003F23DA"/>
    <w:rsid w:val="003F2A65"/>
    <w:rsid w:val="003F3209"/>
    <w:rsid w:val="003F388E"/>
    <w:rsid w:val="003F427D"/>
    <w:rsid w:val="003F4615"/>
    <w:rsid w:val="003F5C84"/>
    <w:rsid w:val="003F63AD"/>
    <w:rsid w:val="003F702A"/>
    <w:rsid w:val="003F7083"/>
    <w:rsid w:val="0040086A"/>
    <w:rsid w:val="00401E1F"/>
    <w:rsid w:val="00402F87"/>
    <w:rsid w:val="0040329F"/>
    <w:rsid w:val="00403DCE"/>
    <w:rsid w:val="0040418B"/>
    <w:rsid w:val="00404B04"/>
    <w:rsid w:val="00404E34"/>
    <w:rsid w:val="004060C0"/>
    <w:rsid w:val="004062A6"/>
    <w:rsid w:val="00406706"/>
    <w:rsid w:val="00406FCD"/>
    <w:rsid w:val="00407EC2"/>
    <w:rsid w:val="00410C97"/>
    <w:rsid w:val="00410D4C"/>
    <w:rsid w:val="00414031"/>
    <w:rsid w:val="0041523A"/>
    <w:rsid w:val="004152BC"/>
    <w:rsid w:val="004154CC"/>
    <w:rsid w:val="00415562"/>
    <w:rsid w:val="004166BD"/>
    <w:rsid w:val="00416EFD"/>
    <w:rsid w:val="0041787E"/>
    <w:rsid w:val="00417B21"/>
    <w:rsid w:val="00420311"/>
    <w:rsid w:val="00420B77"/>
    <w:rsid w:val="00421045"/>
    <w:rsid w:val="00421AC3"/>
    <w:rsid w:val="00422535"/>
    <w:rsid w:val="004249E1"/>
    <w:rsid w:val="00425415"/>
    <w:rsid w:val="00426AF6"/>
    <w:rsid w:val="004272A7"/>
    <w:rsid w:val="00430A24"/>
    <w:rsid w:val="00430D91"/>
    <w:rsid w:val="00431579"/>
    <w:rsid w:val="00432600"/>
    <w:rsid w:val="00432995"/>
    <w:rsid w:val="00432FD5"/>
    <w:rsid w:val="00433A92"/>
    <w:rsid w:val="004347EC"/>
    <w:rsid w:val="0043540C"/>
    <w:rsid w:val="00435F6E"/>
    <w:rsid w:val="004379EC"/>
    <w:rsid w:val="00440648"/>
    <w:rsid w:val="00441348"/>
    <w:rsid w:val="00441608"/>
    <w:rsid w:val="00442286"/>
    <w:rsid w:val="004437FD"/>
    <w:rsid w:val="0044420A"/>
    <w:rsid w:val="00445ADE"/>
    <w:rsid w:val="00445E16"/>
    <w:rsid w:val="0044623A"/>
    <w:rsid w:val="004462FA"/>
    <w:rsid w:val="00447312"/>
    <w:rsid w:val="00447DD4"/>
    <w:rsid w:val="004520DF"/>
    <w:rsid w:val="00452184"/>
    <w:rsid w:val="00452408"/>
    <w:rsid w:val="004524CE"/>
    <w:rsid w:val="004527A2"/>
    <w:rsid w:val="00452F57"/>
    <w:rsid w:val="0045438E"/>
    <w:rsid w:val="004555D6"/>
    <w:rsid w:val="00455E2F"/>
    <w:rsid w:val="00455F75"/>
    <w:rsid w:val="004564F1"/>
    <w:rsid w:val="00456CC2"/>
    <w:rsid w:val="00457CAF"/>
    <w:rsid w:val="00457E37"/>
    <w:rsid w:val="0046081E"/>
    <w:rsid w:val="00460D5F"/>
    <w:rsid w:val="0046135D"/>
    <w:rsid w:val="00461517"/>
    <w:rsid w:val="004629B5"/>
    <w:rsid w:val="0046418F"/>
    <w:rsid w:val="004644ED"/>
    <w:rsid w:val="004645ED"/>
    <w:rsid w:val="004655AF"/>
    <w:rsid w:val="00465E89"/>
    <w:rsid w:val="0046658F"/>
    <w:rsid w:val="00467388"/>
    <w:rsid w:val="004675E1"/>
    <w:rsid w:val="004679D8"/>
    <w:rsid w:val="00467C03"/>
    <w:rsid w:val="004700B8"/>
    <w:rsid w:val="0047128B"/>
    <w:rsid w:val="00471C82"/>
    <w:rsid w:val="00471E42"/>
    <w:rsid w:val="00471FA9"/>
    <w:rsid w:val="00472017"/>
    <w:rsid w:val="00472A3D"/>
    <w:rsid w:val="00472C8F"/>
    <w:rsid w:val="00473DAF"/>
    <w:rsid w:val="0047428F"/>
    <w:rsid w:val="0047525D"/>
    <w:rsid w:val="00476445"/>
    <w:rsid w:val="00476933"/>
    <w:rsid w:val="004773C6"/>
    <w:rsid w:val="004773EF"/>
    <w:rsid w:val="00477653"/>
    <w:rsid w:val="00477B0A"/>
    <w:rsid w:val="00477CFB"/>
    <w:rsid w:val="00481201"/>
    <w:rsid w:val="004820DD"/>
    <w:rsid w:val="004824C0"/>
    <w:rsid w:val="00482E01"/>
    <w:rsid w:val="00482FFB"/>
    <w:rsid w:val="00483924"/>
    <w:rsid w:val="00483C31"/>
    <w:rsid w:val="004846F4"/>
    <w:rsid w:val="004851E5"/>
    <w:rsid w:val="00487AA4"/>
    <w:rsid w:val="00490104"/>
    <w:rsid w:val="00490966"/>
    <w:rsid w:val="00490BBC"/>
    <w:rsid w:val="004910A6"/>
    <w:rsid w:val="004920D8"/>
    <w:rsid w:val="00492A90"/>
    <w:rsid w:val="00492F21"/>
    <w:rsid w:val="0049338D"/>
    <w:rsid w:val="00493A38"/>
    <w:rsid w:val="00493A9A"/>
    <w:rsid w:val="00493FF2"/>
    <w:rsid w:val="00494572"/>
    <w:rsid w:val="00496614"/>
    <w:rsid w:val="00496994"/>
    <w:rsid w:val="004A0E46"/>
    <w:rsid w:val="004A1033"/>
    <w:rsid w:val="004A1164"/>
    <w:rsid w:val="004A1B7E"/>
    <w:rsid w:val="004A1F5A"/>
    <w:rsid w:val="004A2126"/>
    <w:rsid w:val="004A28F2"/>
    <w:rsid w:val="004A3953"/>
    <w:rsid w:val="004A3AF8"/>
    <w:rsid w:val="004A43B4"/>
    <w:rsid w:val="004A5416"/>
    <w:rsid w:val="004A5FDB"/>
    <w:rsid w:val="004A7165"/>
    <w:rsid w:val="004A749D"/>
    <w:rsid w:val="004B0335"/>
    <w:rsid w:val="004B37DE"/>
    <w:rsid w:val="004B412E"/>
    <w:rsid w:val="004B5041"/>
    <w:rsid w:val="004B5C60"/>
    <w:rsid w:val="004B62C3"/>
    <w:rsid w:val="004B6B08"/>
    <w:rsid w:val="004B6D11"/>
    <w:rsid w:val="004B73E7"/>
    <w:rsid w:val="004B7FC6"/>
    <w:rsid w:val="004C0719"/>
    <w:rsid w:val="004C1A33"/>
    <w:rsid w:val="004C289B"/>
    <w:rsid w:val="004C2A0F"/>
    <w:rsid w:val="004C2A64"/>
    <w:rsid w:val="004C3423"/>
    <w:rsid w:val="004C3D61"/>
    <w:rsid w:val="004C45F3"/>
    <w:rsid w:val="004C47BE"/>
    <w:rsid w:val="004C4EFD"/>
    <w:rsid w:val="004C6280"/>
    <w:rsid w:val="004C6931"/>
    <w:rsid w:val="004C6EFD"/>
    <w:rsid w:val="004C74C2"/>
    <w:rsid w:val="004C7A44"/>
    <w:rsid w:val="004D16FD"/>
    <w:rsid w:val="004D2797"/>
    <w:rsid w:val="004D36D3"/>
    <w:rsid w:val="004D39B0"/>
    <w:rsid w:val="004D3C74"/>
    <w:rsid w:val="004D5E2C"/>
    <w:rsid w:val="004D65D0"/>
    <w:rsid w:val="004D6957"/>
    <w:rsid w:val="004D69C6"/>
    <w:rsid w:val="004D7707"/>
    <w:rsid w:val="004D7ACC"/>
    <w:rsid w:val="004E00AB"/>
    <w:rsid w:val="004E09B0"/>
    <w:rsid w:val="004E0BD2"/>
    <w:rsid w:val="004E1383"/>
    <w:rsid w:val="004E13AA"/>
    <w:rsid w:val="004E2EAF"/>
    <w:rsid w:val="004E328D"/>
    <w:rsid w:val="004E3630"/>
    <w:rsid w:val="004E3F86"/>
    <w:rsid w:val="004E40D7"/>
    <w:rsid w:val="004E4F46"/>
    <w:rsid w:val="004E568A"/>
    <w:rsid w:val="004E6F45"/>
    <w:rsid w:val="004F0447"/>
    <w:rsid w:val="004F1536"/>
    <w:rsid w:val="004F28C0"/>
    <w:rsid w:val="004F45F9"/>
    <w:rsid w:val="004F47CD"/>
    <w:rsid w:val="004F4E9D"/>
    <w:rsid w:val="004F556D"/>
    <w:rsid w:val="004F5C13"/>
    <w:rsid w:val="004F6060"/>
    <w:rsid w:val="005013E1"/>
    <w:rsid w:val="0050178B"/>
    <w:rsid w:val="00502A71"/>
    <w:rsid w:val="00502AA6"/>
    <w:rsid w:val="00502E4D"/>
    <w:rsid w:val="005036A6"/>
    <w:rsid w:val="0050398F"/>
    <w:rsid w:val="00503C0A"/>
    <w:rsid w:val="00505503"/>
    <w:rsid w:val="0050693D"/>
    <w:rsid w:val="00506F4D"/>
    <w:rsid w:val="0050735D"/>
    <w:rsid w:val="00507D64"/>
    <w:rsid w:val="00510244"/>
    <w:rsid w:val="00510BCD"/>
    <w:rsid w:val="00512677"/>
    <w:rsid w:val="00513773"/>
    <w:rsid w:val="0051461B"/>
    <w:rsid w:val="00515177"/>
    <w:rsid w:val="005158DE"/>
    <w:rsid w:val="00515DD9"/>
    <w:rsid w:val="0051674D"/>
    <w:rsid w:val="00516EB6"/>
    <w:rsid w:val="00516FB1"/>
    <w:rsid w:val="00517961"/>
    <w:rsid w:val="00517AF9"/>
    <w:rsid w:val="0052035A"/>
    <w:rsid w:val="005203E3"/>
    <w:rsid w:val="00520CC8"/>
    <w:rsid w:val="005214BA"/>
    <w:rsid w:val="0052235E"/>
    <w:rsid w:val="00524458"/>
    <w:rsid w:val="00524532"/>
    <w:rsid w:val="00525210"/>
    <w:rsid w:val="00525975"/>
    <w:rsid w:val="0052702C"/>
    <w:rsid w:val="00527C6D"/>
    <w:rsid w:val="00527DE6"/>
    <w:rsid w:val="00530690"/>
    <w:rsid w:val="0053136A"/>
    <w:rsid w:val="00532A85"/>
    <w:rsid w:val="005336EB"/>
    <w:rsid w:val="0053373A"/>
    <w:rsid w:val="0053385A"/>
    <w:rsid w:val="00535962"/>
    <w:rsid w:val="005405EC"/>
    <w:rsid w:val="005416A8"/>
    <w:rsid w:val="00541D1E"/>
    <w:rsid w:val="00542209"/>
    <w:rsid w:val="00544006"/>
    <w:rsid w:val="00544158"/>
    <w:rsid w:val="0054533B"/>
    <w:rsid w:val="005463E9"/>
    <w:rsid w:val="0054645E"/>
    <w:rsid w:val="00547D56"/>
    <w:rsid w:val="00550724"/>
    <w:rsid w:val="00550E89"/>
    <w:rsid w:val="005511DF"/>
    <w:rsid w:val="00551C1A"/>
    <w:rsid w:val="00553277"/>
    <w:rsid w:val="00553CAA"/>
    <w:rsid w:val="00553E49"/>
    <w:rsid w:val="0055464C"/>
    <w:rsid w:val="00554996"/>
    <w:rsid w:val="00555DAA"/>
    <w:rsid w:val="0055628A"/>
    <w:rsid w:val="00556BA1"/>
    <w:rsid w:val="00557183"/>
    <w:rsid w:val="00557E4C"/>
    <w:rsid w:val="00557FDF"/>
    <w:rsid w:val="00560B84"/>
    <w:rsid w:val="0056208A"/>
    <w:rsid w:val="0056470B"/>
    <w:rsid w:val="005648FB"/>
    <w:rsid w:val="0056510D"/>
    <w:rsid w:val="005657F4"/>
    <w:rsid w:val="00566B84"/>
    <w:rsid w:val="005678A0"/>
    <w:rsid w:val="00567CAB"/>
    <w:rsid w:val="00567FA1"/>
    <w:rsid w:val="00571096"/>
    <w:rsid w:val="00573766"/>
    <w:rsid w:val="00575A6F"/>
    <w:rsid w:val="00580975"/>
    <w:rsid w:val="00580A8E"/>
    <w:rsid w:val="00583561"/>
    <w:rsid w:val="00583793"/>
    <w:rsid w:val="00585377"/>
    <w:rsid w:val="0058538E"/>
    <w:rsid w:val="00585965"/>
    <w:rsid w:val="0058605F"/>
    <w:rsid w:val="005861D4"/>
    <w:rsid w:val="005870F3"/>
    <w:rsid w:val="00587BB9"/>
    <w:rsid w:val="0059147A"/>
    <w:rsid w:val="0059189C"/>
    <w:rsid w:val="00591F56"/>
    <w:rsid w:val="0059650B"/>
    <w:rsid w:val="0059662B"/>
    <w:rsid w:val="005969E2"/>
    <w:rsid w:val="00596A14"/>
    <w:rsid w:val="00596AF5"/>
    <w:rsid w:val="0059713E"/>
    <w:rsid w:val="005A0707"/>
    <w:rsid w:val="005A1267"/>
    <w:rsid w:val="005A2899"/>
    <w:rsid w:val="005A35E3"/>
    <w:rsid w:val="005A3891"/>
    <w:rsid w:val="005A3DA0"/>
    <w:rsid w:val="005A4ACE"/>
    <w:rsid w:val="005A4EF1"/>
    <w:rsid w:val="005A510E"/>
    <w:rsid w:val="005A531A"/>
    <w:rsid w:val="005A610C"/>
    <w:rsid w:val="005B0778"/>
    <w:rsid w:val="005B0848"/>
    <w:rsid w:val="005B174A"/>
    <w:rsid w:val="005B31AD"/>
    <w:rsid w:val="005B3572"/>
    <w:rsid w:val="005B47C4"/>
    <w:rsid w:val="005B5F25"/>
    <w:rsid w:val="005B7192"/>
    <w:rsid w:val="005B7C55"/>
    <w:rsid w:val="005B7E36"/>
    <w:rsid w:val="005B7EE9"/>
    <w:rsid w:val="005C1988"/>
    <w:rsid w:val="005C2BED"/>
    <w:rsid w:val="005C2FF4"/>
    <w:rsid w:val="005C36C1"/>
    <w:rsid w:val="005C6CC9"/>
    <w:rsid w:val="005C6EC0"/>
    <w:rsid w:val="005C7235"/>
    <w:rsid w:val="005D1623"/>
    <w:rsid w:val="005D171B"/>
    <w:rsid w:val="005D23F5"/>
    <w:rsid w:val="005D379B"/>
    <w:rsid w:val="005D4668"/>
    <w:rsid w:val="005D55B0"/>
    <w:rsid w:val="005D5E77"/>
    <w:rsid w:val="005D6615"/>
    <w:rsid w:val="005D697D"/>
    <w:rsid w:val="005D70D0"/>
    <w:rsid w:val="005D71E8"/>
    <w:rsid w:val="005D7288"/>
    <w:rsid w:val="005E12F0"/>
    <w:rsid w:val="005E1D49"/>
    <w:rsid w:val="005E25F1"/>
    <w:rsid w:val="005E368D"/>
    <w:rsid w:val="005E38DF"/>
    <w:rsid w:val="005E3AEF"/>
    <w:rsid w:val="005E4B6A"/>
    <w:rsid w:val="005E504B"/>
    <w:rsid w:val="005E5C12"/>
    <w:rsid w:val="005E6966"/>
    <w:rsid w:val="005F05D9"/>
    <w:rsid w:val="005F0687"/>
    <w:rsid w:val="005F1734"/>
    <w:rsid w:val="005F25CE"/>
    <w:rsid w:val="005F2ADF"/>
    <w:rsid w:val="005F2D80"/>
    <w:rsid w:val="005F3ADC"/>
    <w:rsid w:val="005F3E08"/>
    <w:rsid w:val="005F5337"/>
    <w:rsid w:val="005F5365"/>
    <w:rsid w:val="005F573C"/>
    <w:rsid w:val="005F5819"/>
    <w:rsid w:val="005F5AAF"/>
    <w:rsid w:val="005F7190"/>
    <w:rsid w:val="005F719F"/>
    <w:rsid w:val="0060103B"/>
    <w:rsid w:val="006010B7"/>
    <w:rsid w:val="0060145B"/>
    <w:rsid w:val="00601E15"/>
    <w:rsid w:val="006037CA"/>
    <w:rsid w:val="00603F2D"/>
    <w:rsid w:val="00604313"/>
    <w:rsid w:val="00604412"/>
    <w:rsid w:val="00607022"/>
    <w:rsid w:val="006101A0"/>
    <w:rsid w:val="006103DB"/>
    <w:rsid w:val="00610BD3"/>
    <w:rsid w:val="00610C16"/>
    <w:rsid w:val="00611AA8"/>
    <w:rsid w:val="006120D8"/>
    <w:rsid w:val="00612652"/>
    <w:rsid w:val="006149AF"/>
    <w:rsid w:val="00615A00"/>
    <w:rsid w:val="00616289"/>
    <w:rsid w:val="00617882"/>
    <w:rsid w:val="006179FA"/>
    <w:rsid w:val="00617B3A"/>
    <w:rsid w:val="006205AD"/>
    <w:rsid w:val="006206D9"/>
    <w:rsid w:val="006215AB"/>
    <w:rsid w:val="0062287D"/>
    <w:rsid w:val="00622C51"/>
    <w:rsid w:val="00622CB5"/>
    <w:rsid w:val="00623066"/>
    <w:rsid w:val="00623DE3"/>
    <w:rsid w:val="006240E6"/>
    <w:rsid w:val="006245BD"/>
    <w:rsid w:val="0062480D"/>
    <w:rsid w:val="006256A3"/>
    <w:rsid w:val="0062750F"/>
    <w:rsid w:val="00627B2E"/>
    <w:rsid w:val="006309F8"/>
    <w:rsid w:val="006311FB"/>
    <w:rsid w:val="006315EF"/>
    <w:rsid w:val="006321E0"/>
    <w:rsid w:val="006324D4"/>
    <w:rsid w:val="0063275D"/>
    <w:rsid w:val="0063281F"/>
    <w:rsid w:val="00632CEA"/>
    <w:rsid w:val="00633B57"/>
    <w:rsid w:val="0063456B"/>
    <w:rsid w:val="0063459A"/>
    <w:rsid w:val="006361A9"/>
    <w:rsid w:val="00636EA6"/>
    <w:rsid w:val="00640A48"/>
    <w:rsid w:val="00641036"/>
    <w:rsid w:val="00641569"/>
    <w:rsid w:val="00642188"/>
    <w:rsid w:val="006423A7"/>
    <w:rsid w:val="0064254C"/>
    <w:rsid w:val="00642596"/>
    <w:rsid w:val="006425B6"/>
    <w:rsid w:val="006427D3"/>
    <w:rsid w:val="00642A1A"/>
    <w:rsid w:val="006434D7"/>
    <w:rsid w:val="006442B8"/>
    <w:rsid w:val="00644C3F"/>
    <w:rsid w:val="006455A1"/>
    <w:rsid w:val="006457B7"/>
    <w:rsid w:val="00645FC9"/>
    <w:rsid w:val="006469DD"/>
    <w:rsid w:val="0064791B"/>
    <w:rsid w:val="00647D9B"/>
    <w:rsid w:val="00650558"/>
    <w:rsid w:val="006527BF"/>
    <w:rsid w:val="006528D4"/>
    <w:rsid w:val="0065448E"/>
    <w:rsid w:val="00654BD8"/>
    <w:rsid w:val="00655A4B"/>
    <w:rsid w:val="00656108"/>
    <w:rsid w:val="006576A6"/>
    <w:rsid w:val="0066242A"/>
    <w:rsid w:val="006628DA"/>
    <w:rsid w:val="00662A3C"/>
    <w:rsid w:val="00662F78"/>
    <w:rsid w:val="00663403"/>
    <w:rsid w:val="0066417F"/>
    <w:rsid w:val="00664877"/>
    <w:rsid w:val="00664FB9"/>
    <w:rsid w:val="006655C6"/>
    <w:rsid w:val="0066592C"/>
    <w:rsid w:val="00666738"/>
    <w:rsid w:val="0066725E"/>
    <w:rsid w:val="006674BC"/>
    <w:rsid w:val="00667A40"/>
    <w:rsid w:val="006700B3"/>
    <w:rsid w:val="00670180"/>
    <w:rsid w:val="0067064B"/>
    <w:rsid w:val="00670D3C"/>
    <w:rsid w:val="00671528"/>
    <w:rsid w:val="006725D4"/>
    <w:rsid w:val="00672B90"/>
    <w:rsid w:val="00673703"/>
    <w:rsid w:val="0067379D"/>
    <w:rsid w:val="0067435A"/>
    <w:rsid w:val="00676E21"/>
    <w:rsid w:val="0067703E"/>
    <w:rsid w:val="00677763"/>
    <w:rsid w:val="006827D6"/>
    <w:rsid w:val="00684004"/>
    <w:rsid w:val="0068468C"/>
    <w:rsid w:val="00684893"/>
    <w:rsid w:val="00685235"/>
    <w:rsid w:val="0068572F"/>
    <w:rsid w:val="00686F99"/>
    <w:rsid w:val="00687905"/>
    <w:rsid w:val="00687E27"/>
    <w:rsid w:val="00690820"/>
    <w:rsid w:val="00691F96"/>
    <w:rsid w:val="00692098"/>
    <w:rsid w:val="006924E8"/>
    <w:rsid w:val="00692C11"/>
    <w:rsid w:val="00692CDF"/>
    <w:rsid w:val="00692F28"/>
    <w:rsid w:val="00693119"/>
    <w:rsid w:val="00693711"/>
    <w:rsid w:val="00693DC1"/>
    <w:rsid w:val="0069444C"/>
    <w:rsid w:val="006948D4"/>
    <w:rsid w:val="0069565B"/>
    <w:rsid w:val="00695907"/>
    <w:rsid w:val="006A1027"/>
    <w:rsid w:val="006A1D03"/>
    <w:rsid w:val="006A29BF"/>
    <w:rsid w:val="006A4FBE"/>
    <w:rsid w:val="006A5862"/>
    <w:rsid w:val="006A62B9"/>
    <w:rsid w:val="006A63A3"/>
    <w:rsid w:val="006A754F"/>
    <w:rsid w:val="006B0E0F"/>
    <w:rsid w:val="006B119D"/>
    <w:rsid w:val="006B24CC"/>
    <w:rsid w:val="006B3838"/>
    <w:rsid w:val="006B3FFE"/>
    <w:rsid w:val="006B435B"/>
    <w:rsid w:val="006B45D5"/>
    <w:rsid w:val="006B4E3B"/>
    <w:rsid w:val="006B5733"/>
    <w:rsid w:val="006B6BF1"/>
    <w:rsid w:val="006B7431"/>
    <w:rsid w:val="006B745C"/>
    <w:rsid w:val="006B79B4"/>
    <w:rsid w:val="006C00B4"/>
    <w:rsid w:val="006C0509"/>
    <w:rsid w:val="006C0ADA"/>
    <w:rsid w:val="006C0DCD"/>
    <w:rsid w:val="006C1163"/>
    <w:rsid w:val="006C288B"/>
    <w:rsid w:val="006C367B"/>
    <w:rsid w:val="006C41BA"/>
    <w:rsid w:val="006C4871"/>
    <w:rsid w:val="006C48D6"/>
    <w:rsid w:val="006C57F0"/>
    <w:rsid w:val="006C6034"/>
    <w:rsid w:val="006C75E7"/>
    <w:rsid w:val="006C7873"/>
    <w:rsid w:val="006C7A32"/>
    <w:rsid w:val="006D0DFF"/>
    <w:rsid w:val="006D14D8"/>
    <w:rsid w:val="006D1A03"/>
    <w:rsid w:val="006D2690"/>
    <w:rsid w:val="006D2B7D"/>
    <w:rsid w:val="006D3849"/>
    <w:rsid w:val="006D4C35"/>
    <w:rsid w:val="006D54A6"/>
    <w:rsid w:val="006D61B1"/>
    <w:rsid w:val="006D627B"/>
    <w:rsid w:val="006D7D84"/>
    <w:rsid w:val="006E0312"/>
    <w:rsid w:val="006E0667"/>
    <w:rsid w:val="006E1708"/>
    <w:rsid w:val="006E27D6"/>
    <w:rsid w:val="006E2E2C"/>
    <w:rsid w:val="006E3191"/>
    <w:rsid w:val="006E3C92"/>
    <w:rsid w:val="006E40B8"/>
    <w:rsid w:val="006E4D31"/>
    <w:rsid w:val="006E5E32"/>
    <w:rsid w:val="006E6061"/>
    <w:rsid w:val="006E6F1F"/>
    <w:rsid w:val="006E7587"/>
    <w:rsid w:val="006E7B63"/>
    <w:rsid w:val="006E7F47"/>
    <w:rsid w:val="006F0802"/>
    <w:rsid w:val="006F085D"/>
    <w:rsid w:val="006F15D4"/>
    <w:rsid w:val="006F1605"/>
    <w:rsid w:val="006F1D01"/>
    <w:rsid w:val="006F345D"/>
    <w:rsid w:val="006F34DF"/>
    <w:rsid w:val="006F46C3"/>
    <w:rsid w:val="006F5594"/>
    <w:rsid w:val="006F5F20"/>
    <w:rsid w:val="006F77B3"/>
    <w:rsid w:val="00700620"/>
    <w:rsid w:val="00701C85"/>
    <w:rsid w:val="00701F9D"/>
    <w:rsid w:val="0070271F"/>
    <w:rsid w:val="00702846"/>
    <w:rsid w:val="007032B7"/>
    <w:rsid w:val="00704E3E"/>
    <w:rsid w:val="00705A05"/>
    <w:rsid w:val="00705B83"/>
    <w:rsid w:val="00706166"/>
    <w:rsid w:val="00706499"/>
    <w:rsid w:val="00707081"/>
    <w:rsid w:val="00707446"/>
    <w:rsid w:val="007114A2"/>
    <w:rsid w:val="00712529"/>
    <w:rsid w:val="00713DFD"/>
    <w:rsid w:val="00713FE4"/>
    <w:rsid w:val="007140E0"/>
    <w:rsid w:val="00714D00"/>
    <w:rsid w:val="00714F3E"/>
    <w:rsid w:val="007153B0"/>
    <w:rsid w:val="00716429"/>
    <w:rsid w:val="00721478"/>
    <w:rsid w:val="00721761"/>
    <w:rsid w:val="007228B5"/>
    <w:rsid w:val="007229AD"/>
    <w:rsid w:val="00722A04"/>
    <w:rsid w:val="00725B7E"/>
    <w:rsid w:val="00725C95"/>
    <w:rsid w:val="00726E3D"/>
    <w:rsid w:val="007273BB"/>
    <w:rsid w:val="007275A3"/>
    <w:rsid w:val="00727737"/>
    <w:rsid w:val="007300F2"/>
    <w:rsid w:val="00730A8D"/>
    <w:rsid w:val="00730C4F"/>
    <w:rsid w:val="00731C26"/>
    <w:rsid w:val="0073227D"/>
    <w:rsid w:val="007323BE"/>
    <w:rsid w:val="007324C9"/>
    <w:rsid w:val="00733D4C"/>
    <w:rsid w:val="00734C36"/>
    <w:rsid w:val="00735DE2"/>
    <w:rsid w:val="00736700"/>
    <w:rsid w:val="007367FC"/>
    <w:rsid w:val="00737140"/>
    <w:rsid w:val="00737253"/>
    <w:rsid w:val="0073736A"/>
    <w:rsid w:val="0074064C"/>
    <w:rsid w:val="00740AE6"/>
    <w:rsid w:val="0074212E"/>
    <w:rsid w:val="007423CE"/>
    <w:rsid w:val="00742583"/>
    <w:rsid w:val="00742BA8"/>
    <w:rsid w:val="00742C35"/>
    <w:rsid w:val="00742F1C"/>
    <w:rsid w:val="00742FF6"/>
    <w:rsid w:val="00744647"/>
    <w:rsid w:val="00744794"/>
    <w:rsid w:val="007459C8"/>
    <w:rsid w:val="00746122"/>
    <w:rsid w:val="00746784"/>
    <w:rsid w:val="007475C8"/>
    <w:rsid w:val="00750329"/>
    <w:rsid w:val="00750D43"/>
    <w:rsid w:val="00750EFF"/>
    <w:rsid w:val="00751DA1"/>
    <w:rsid w:val="00752344"/>
    <w:rsid w:val="00752440"/>
    <w:rsid w:val="0075596C"/>
    <w:rsid w:val="007573F1"/>
    <w:rsid w:val="00760846"/>
    <w:rsid w:val="00760FBF"/>
    <w:rsid w:val="00762577"/>
    <w:rsid w:val="007629B8"/>
    <w:rsid w:val="0076365B"/>
    <w:rsid w:val="00765046"/>
    <w:rsid w:val="00766EDA"/>
    <w:rsid w:val="00767E03"/>
    <w:rsid w:val="007714A5"/>
    <w:rsid w:val="007717F1"/>
    <w:rsid w:val="00772970"/>
    <w:rsid w:val="0077299D"/>
    <w:rsid w:val="00773C18"/>
    <w:rsid w:val="00773E39"/>
    <w:rsid w:val="00774AD0"/>
    <w:rsid w:val="00776986"/>
    <w:rsid w:val="00776B68"/>
    <w:rsid w:val="007771D2"/>
    <w:rsid w:val="007774CD"/>
    <w:rsid w:val="00777864"/>
    <w:rsid w:val="007813FC"/>
    <w:rsid w:val="00781815"/>
    <w:rsid w:val="007833D6"/>
    <w:rsid w:val="007857A1"/>
    <w:rsid w:val="00786175"/>
    <w:rsid w:val="00786799"/>
    <w:rsid w:val="00786C12"/>
    <w:rsid w:val="00790021"/>
    <w:rsid w:val="007910F9"/>
    <w:rsid w:val="00792682"/>
    <w:rsid w:val="007938CE"/>
    <w:rsid w:val="00793A72"/>
    <w:rsid w:val="00794090"/>
    <w:rsid w:val="00794421"/>
    <w:rsid w:val="00795030"/>
    <w:rsid w:val="00795A1D"/>
    <w:rsid w:val="00796437"/>
    <w:rsid w:val="0079667D"/>
    <w:rsid w:val="007969D0"/>
    <w:rsid w:val="007977B9"/>
    <w:rsid w:val="00797880"/>
    <w:rsid w:val="00797AD9"/>
    <w:rsid w:val="007A054A"/>
    <w:rsid w:val="007A2351"/>
    <w:rsid w:val="007A3DC5"/>
    <w:rsid w:val="007A457A"/>
    <w:rsid w:val="007A488D"/>
    <w:rsid w:val="007A5B7E"/>
    <w:rsid w:val="007A5F8D"/>
    <w:rsid w:val="007B1582"/>
    <w:rsid w:val="007B17DF"/>
    <w:rsid w:val="007B207A"/>
    <w:rsid w:val="007B22CB"/>
    <w:rsid w:val="007B2836"/>
    <w:rsid w:val="007B2ABB"/>
    <w:rsid w:val="007B2F73"/>
    <w:rsid w:val="007B439B"/>
    <w:rsid w:val="007B4DB3"/>
    <w:rsid w:val="007B53E1"/>
    <w:rsid w:val="007B70D7"/>
    <w:rsid w:val="007B7C01"/>
    <w:rsid w:val="007B7CE3"/>
    <w:rsid w:val="007C07FF"/>
    <w:rsid w:val="007C2C80"/>
    <w:rsid w:val="007C481D"/>
    <w:rsid w:val="007C4D8C"/>
    <w:rsid w:val="007C4E0C"/>
    <w:rsid w:val="007C4E6D"/>
    <w:rsid w:val="007C6DBD"/>
    <w:rsid w:val="007C7139"/>
    <w:rsid w:val="007C7AA3"/>
    <w:rsid w:val="007D044C"/>
    <w:rsid w:val="007D0635"/>
    <w:rsid w:val="007D0F61"/>
    <w:rsid w:val="007D15D6"/>
    <w:rsid w:val="007D190F"/>
    <w:rsid w:val="007D2A05"/>
    <w:rsid w:val="007D3933"/>
    <w:rsid w:val="007D4689"/>
    <w:rsid w:val="007D46DF"/>
    <w:rsid w:val="007D49A6"/>
    <w:rsid w:val="007D5D81"/>
    <w:rsid w:val="007D60DE"/>
    <w:rsid w:val="007D6AAE"/>
    <w:rsid w:val="007D721C"/>
    <w:rsid w:val="007D73B6"/>
    <w:rsid w:val="007D7561"/>
    <w:rsid w:val="007D7EEF"/>
    <w:rsid w:val="007D7F55"/>
    <w:rsid w:val="007E2096"/>
    <w:rsid w:val="007E23F1"/>
    <w:rsid w:val="007E2E7F"/>
    <w:rsid w:val="007E2EE1"/>
    <w:rsid w:val="007E3590"/>
    <w:rsid w:val="007E3B05"/>
    <w:rsid w:val="007E402C"/>
    <w:rsid w:val="007E44A5"/>
    <w:rsid w:val="007E5145"/>
    <w:rsid w:val="007E6452"/>
    <w:rsid w:val="007E68AF"/>
    <w:rsid w:val="007E6EE6"/>
    <w:rsid w:val="007E7554"/>
    <w:rsid w:val="007F10A9"/>
    <w:rsid w:val="007F2111"/>
    <w:rsid w:val="007F2C00"/>
    <w:rsid w:val="007F3EAE"/>
    <w:rsid w:val="007F414E"/>
    <w:rsid w:val="007F4970"/>
    <w:rsid w:val="007F7406"/>
    <w:rsid w:val="007F7453"/>
    <w:rsid w:val="007F7532"/>
    <w:rsid w:val="007F794B"/>
    <w:rsid w:val="008005F1"/>
    <w:rsid w:val="0080131A"/>
    <w:rsid w:val="00801B66"/>
    <w:rsid w:val="00801EFB"/>
    <w:rsid w:val="008021CA"/>
    <w:rsid w:val="00802935"/>
    <w:rsid w:val="008038A0"/>
    <w:rsid w:val="00803C03"/>
    <w:rsid w:val="00804476"/>
    <w:rsid w:val="0080596A"/>
    <w:rsid w:val="008063E7"/>
    <w:rsid w:val="00806B8F"/>
    <w:rsid w:val="00806CC8"/>
    <w:rsid w:val="00806FA2"/>
    <w:rsid w:val="00807619"/>
    <w:rsid w:val="00807E63"/>
    <w:rsid w:val="00807EA7"/>
    <w:rsid w:val="00811B22"/>
    <w:rsid w:val="0081361C"/>
    <w:rsid w:val="00813B25"/>
    <w:rsid w:val="00813FED"/>
    <w:rsid w:val="00814406"/>
    <w:rsid w:val="00814534"/>
    <w:rsid w:val="00815716"/>
    <w:rsid w:val="008159F5"/>
    <w:rsid w:val="00815F2B"/>
    <w:rsid w:val="00816AF2"/>
    <w:rsid w:val="00816BB7"/>
    <w:rsid w:val="00816D7C"/>
    <w:rsid w:val="00817BB6"/>
    <w:rsid w:val="00817DA8"/>
    <w:rsid w:val="0082002F"/>
    <w:rsid w:val="0082008B"/>
    <w:rsid w:val="00821073"/>
    <w:rsid w:val="0082126D"/>
    <w:rsid w:val="00821878"/>
    <w:rsid w:val="008229AD"/>
    <w:rsid w:val="008230AA"/>
    <w:rsid w:val="008230B0"/>
    <w:rsid w:val="008233FC"/>
    <w:rsid w:val="00830F51"/>
    <w:rsid w:val="00832060"/>
    <w:rsid w:val="008320F6"/>
    <w:rsid w:val="00832294"/>
    <w:rsid w:val="00833463"/>
    <w:rsid w:val="008337ED"/>
    <w:rsid w:val="00834D8F"/>
    <w:rsid w:val="00835290"/>
    <w:rsid w:val="00835398"/>
    <w:rsid w:val="0083539A"/>
    <w:rsid w:val="00836CB5"/>
    <w:rsid w:val="0084029E"/>
    <w:rsid w:val="00840DB4"/>
    <w:rsid w:val="0084146B"/>
    <w:rsid w:val="00843597"/>
    <w:rsid w:val="008445B6"/>
    <w:rsid w:val="00844E5C"/>
    <w:rsid w:val="00845D65"/>
    <w:rsid w:val="00850BFF"/>
    <w:rsid w:val="00851995"/>
    <w:rsid w:val="00851C8B"/>
    <w:rsid w:val="00852A61"/>
    <w:rsid w:val="00852EC5"/>
    <w:rsid w:val="008530ED"/>
    <w:rsid w:val="00853F38"/>
    <w:rsid w:val="00854B2A"/>
    <w:rsid w:val="00855452"/>
    <w:rsid w:val="00855FF9"/>
    <w:rsid w:val="00856161"/>
    <w:rsid w:val="00857386"/>
    <w:rsid w:val="00860475"/>
    <w:rsid w:val="0086193B"/>
    <w:rsid w:val="00863897"/>
    <w:rsid w:val="00863B3D"/>
    <w:rsid w:val="008643A4"/>
    <w:rsid w:val="00864DA1"/>
    <w:rsid w:val="00865479"/>
    <w:rsid w:val="008654C0"/>
    <w:rsid w:val="00865944"/>
    <w:rsid w:val="00865F3A"/>
    <w:rsid w:val="00867EBA"/>
    <w:rsid w:val="00870386"/>
    <w:rsid w:val="008705C0"/>
    <w:rsid w:val="008710A6"/>
    <w:rsid w:val="008713D5"/>
    <w:rsid w:val="008726F3"/>
    <w:rsid w:val="0087310E"/>
    <w:rsid w:val="00873EB6"/>
    <w:rsid w:val="0087414C"/>
    <w:rsid w:val="00874B83"/>
    <w:rsid w:val="00875205"/>
    <w:rsid w:val="00875654"/>
    <w:rsid w:val="00876493"/>
    <w:rsid w:val="00876C1C"/>
    <w:rsid w:val="008776A6"/>
    <w:rsid w:val="00877863"/>
    <w:rsid w:val="00880B6A"/>
    <w:rsid w:val="00880CF0"/>
    <w:rsid w:val="008810FE"/>
    <w:rsid w:val="008815AC"/>
    <w:rsid w:val="00881ABE"/>
    <w:rsid w:val="008826A0"/>
    <w:rsid w:val="00883153"/>
    <w:rsid w:val="008831DE"/>
    <w:rsid w:val="008836A5"/>
    <w:rsid w:val="00885AD5"/>
    <w:rsid w:val="00885C06"/>
    <w:rsid w:val="008861C7"/>
    <w:rsid w:val="00887569"/>
    <w:rsid w:val="00887F00"/>
    <w:rsid w:val="00890676"/>
    <w:rsid w:val="00891CF9"/>
    <w:rsid w:val="00891D93"/>
    <w:rsid w:val="00892267"/>
    <w:rsid w:val="00892D32"/>
    <w:rsid w:val="00893F47"/>
    <w:rsid w:val="00893F7E"/>
    <w:rsid w:val="008940FA"/>
    <w:rsid w:val="00894F46"/>
    <w:rsid w:val="00895018"/>
    <w:rsid w:val="008958A3"/>
    <w:rsid w:val="00895980"/>
    <w:rsid w:val="00896586"/>
    <w:rsid w:val="008A0947"/>
    <w:rsid w:val="008A0B9B"/>
    <w:rsid w:val="008A1212"/>
    <w:rsid w:val="008A1420"/>
    <w:rsid w:val="008A18C4"/>
    <w:rsid w:val="008A1CF2"/>
    <w:rsid w:val="008A2137"/>
    <w:rsid w:val="008A21B2"/>
    <w:rsid w:val="008A2958"/>
    <w:rsid w:val="008A3094"/>
    <w:rsid w:val="008A319A"/>
    <w:rsid w:val="008A44B9"/>
    <w:rsid w:val="008A46CE"/>
    <w:rsid w:val="008A47EB"/>
    <w:rsid w:val="008A4F0F"/>
    <w:rsid w:val="008A55B7"/>
    <w:rsid w:val="008A60BB"/>
    <w:rsid w:val="008A73B6"/>
    <w:rsid w:val="008A750F"/>
    <w:rsid w:val="008B0E25"/>
    <w:rsid w:val="008B18B2"/>
    <w:rsid w:val="008B2E5C"/>
    <w:rsid w:val="008B3127"/>
    <w:rsid w:val="008B4119"/>
    <w:rsid w:val="008B5B3B"/>
    <w:rsid w:val="008B706E"/>
    <w:rsid w:val="008B7DE7"/>
    <w:rsid w:val="008C1094"/>
    <w:rsid w:val="008C1995"/>
    <w:rsid w:val="008C4189"/>
    <w:rsid w:val="008C4861"/>
    <w:rsid w:val="008C6FFB"/>
    <w:rsid w:val="008D03D1"/>
    <w:rsid w:val="008D1A2F"/>
    <w:rsid w:val="008D2482"/>
    <w:rsid w:val="008D2999"/>
    <w:rsid w:val="008D2AE7"/>
    <w:rsid w:val="008D35C1"/>
    <w:rsid w:val="008D54AD"/>
    <w:rsid w:val="008D5575"/>
    <w:rsid w:val="008D581E"/>
    <w:rsid w:val="008D5CC3"/>
    <w:rsid w:val="008D5D40"/>
    <w:rsid w:val="008D60B0"/>
    <w:rsid w:val="008D75B7"/>
    <w:rsid w:val="008E31E4"/>
    <w:rsid w:val="008E3D60"/>
    <w:rsid w:val="008E4100"/>
    <w:rsid w:val="008E446F"/>
    <w:rsid w:val="008E4E4B"/>
    <w:rsid w:val="008E510B"/>
    <w:rsid w:val="008E5600"/>
    <w:rsid w:val="008E5E4D"/>
    <w:rsid w:val="008E6C9C"/>
    <w:rsid w:val="008E6DB2"/>
    <w:rsid w:val="008E76BF"/>
    <w:rsid w:val="008E7BE0"/>
    <w:rsid w:val="008F01A5"/>
    <w:rsid w:val="008F0B67"/>
    <w:rsid w:val="008F0BC6"/>
    <w:rsid w:val="008F10F5"/>
    <w:rsid w:val="008F11E9"/>
    <w:rsid w:val="008F1B8A"/>
    <w:rsid w:val="008F2A8A"/>
    <w:rsid w:val="008F3F85"/>
    <w:rsid w:val="008F41BC"/>
    <w:rsid w:val="008F450E"/>
    <w:rsid w:val="008F466B"/>
    <w:rsid w:val="008F4925"/>
    <w:rsid w:val="008F4C54"/>
    <w:rsid w:val="008F5584"/>
    <w:rsid w:val="008F60A1"/>
    <w:rsid w:val="008F68A2"/>
    <w:rsid w:val="008F6D9E"/>
    <w:rsid w:val="009000D4"/>
    <w:rsid w:val="009024AC"/>
    <w:rsid w:val="00902B74"/>
    <w:rsid w:val="00902D0B"/>
    <w:rsid w:val="00903182"/>
    <w:rsid w:val="00903CB8"/>
    <w:rsid w:val="009043AD"/>
    <w:rsid w:val="00904D53"/>
    <w:rsid w:val="00904E5F"/>
    <w:rsid w:val="00905D6F"/>
    <w:rsid w:val="00906FB4"/>
    <w:rsid w:val="009071AE"/>
    <w:rsid w:val="0090762F"/>
    <w:rsid w:val="009109E8"/>
    <w:rsid w:val="00910A49"/>
    <w:rsid w:val="00910D20"/>
    <w:rsid w:val="00911960"/>
    <w:rsid w:val="00912FDA"/>
    <w:rsid w:val="009154A1"/>
    <w:rsid w:val="00915A9F"/>
    <w:rsid w:val="009168BB"/>
    <w:rsid w:val="0091769F"/>
    <w:rsid w:val="00920654"/>
    <w:rsid w:val="00920B0B"/>
    <w:rsid w:val="00922FDB"/>
    <w:rsid w:val="00923069"/>
    <w:rsid w:val="00923417"/>
    <w:rsid w:val="009244E3"/>
    <w:rsid w:val="00924C00"/>
    <w:rsid w:val="00924CA9"/>
    <w:rsid w:val="00925638"/>
    <w:rsid w:val="009277E0"/>
    <w:rsid w:val="0093140F"/>
    <w:rsid w:val="00932012"/>
    <w:rsid w:val="009326C5"/>
    <w:rsid w:val="00934CD4"/>
    <w:rsid w:val="00935721"/>
    <w:rsid w:val="00935781"/>
    <w:rsid w:val="00935917"/>
    <w:rsid w:val="00935A82"/>
    <w:rsid w:val="009363FD"/>
    <w:rsid w:val="00936461"/>
    <w:rsid w:val="00936AFD"/>
    <w:rsid w:val="00936FC4"/>
    <w:rsid w:val="00937A27"/>
    <w:rsid w:val="009424E1"/>
    <w:rsid w:val="00942659"/>
    <w:rsid w:val="00942E9E"/>
    <w:rsid w:val="0094332F"/>
    <w:rsid w:val="00943797"/>
    <w:rsid w:val="00944321"/>
    <w:rsid w:val="009444EF"/>
    <w:rsid w:val="0094596E"/>
    <w:rsid w:val="0094734B"/>
    <w:rsid w:val="00947641"/>
    <w:rsid w:val="00947B65"/>
    <w:rsid w:val="00947D4F"/>
    <w:rsid w:val="00951CD9"/>
    <w:rsid w:val="0095252B"/>
    <w:rsid w:val="009532A7"/>
    <w:rsid w:val="00953D37"/>
    <w:rsid w:val="00955112"/>
    <w:rsid w:val="00955155"/>
    <w:rsid w:val="0095614E"/>
    <w:rsid w:val="00956750"/>
    <w:rsid w:val="009570D2"/>
    <w:rsid w:val="0095745D"/>
    <w:rsid w:val="00957FEB"/>
    <w:rsid w:val="00960D81"/>
    <w:rsid w:val="00960F80"/>
    <w:rsid w:val="00962899"/>
    <w:rsid w:val="00962CB6"/>
    <w:rsid w:val="0096413C"/>
    <w:rsid w:val="009649C0"/>
    <w:rsid w:val="00965983"/>
    <w:rsid w:val="00965D8B"/>
    <w:rsid w:val="00965E16"/>
    <w:rsid w:val="00966523"/>
    <w:rsid w:val="009668E6"/>
    <w:rsid w:val="009671C9"/>
    <w:rsid w:val="00967606"/>
    <w:rsid w:val="009707A0"/>
    <w:rsid w:val="0097113C"/>
    <w:rsid w:val="00971788"/>
    <w:rsid w:val="00971D13"/>
    <w:rsid w:val="0097202F"/>
    <w:rsid w:val="00973375"/>
    <w:rsid w:val="00973DEB"/>
    <w:rsid w:val="009740DD"/>
    <w:rsid w:val="00974C4C"/>
    <w:rsid w:val="00975072"/>
    <w:rsid w:val="0097572E"/>
    <w:rsid w:val="0097584C"/>
    <w:rsid w:val="0097604E"/>
    <w:rsid w:val="00976D2A"/>
    <w:rsid w:val="009771EA"/>
    <w:rsid w:val="00977BF7"/>
    <w:rsid w:val="00981409"/>
    <w:rsid w:val="0098292D"/>
    <w:rsid w:val="00982D13"/>
    <w:rsid w:val="00982EE8"/>
    <w:rsid w:val="00982F0C"/>
    <w:rsid w:val="0098563D"/>
    <w:rsid w:val="00985D4E"/>
    <w:rsid w:val="009867A1"/>
    <w:rsid w:val="0098731A"/>
    <w:rsid w:val="009874DE"/>
    <w:rsid w:val="00987731"/>
    <w:rsid w:val="009877E9"/>
    <w:rsid w:val="00987E9F"/>
    <w:rsid w:val="00990CE9"/>
    <w:rsid w:val="00990D90"/>
    <w:rsid w:val="00991631"/>
    <w:rsid w:val="00991B18"/>
    <w:rsid w:val="00991B3E"/>
    <w:rsid w:val="00991E19"/>
    <w:rsid w:val="009920AE"/>
    <w:rsid w:val="0099271A"/>
    <w:rsid w:val="009927D4"/>
    <w:rsid w:val="00993353"/>
    <w:rsid w:val="00994236"/>
    <w:rsid w:val="0099459A"/>
    <w:rsid w:val="00994943"/>
    <w:rsid w:val="00994A5D"/>
    <w:rsid w:val="009957AA"/>
    <w:rsid w:val="00995B7A"/>
    <w:rsid w:val="00996895"/>
    <w:rsid w:val="0099693D"/>
    <w:rsid w:val="009A0059"/>
    <w:rsid w:val="009A0D07"/>
    <w:rsid w:val="009A16CF"/>
    <w:rsid w:val="009A1844"/>
    <w:rsid w:val="009A1C62"/>
    <w:rsid w:val="009A272D"/>
    <w:rsid w:val="009A2E81"/>
    <w:rsid w:val="009A3429"/>
    <w:rsid w:val="009A35BB"/>
    <w:rsid w:val="009A3E27"/>
    <w:rsid w:val="009A47DE"/>
    <w:rsid w:val="009A5284"/>
    <w:rsid w:val="009A5652"/>
    <w:rsid w:val="009A5C13"/>
    <w:rsid w:val="009A6E21"/>
    <w:rsid w:val="009A78D6"/>
    <w:rsid w:val="009A7DEE"/>
    <w:rsid w:val="009A7E4A"/>
    <w:rsid w:val="009B0036"/>
    <w:rsid w:val="009B03D0"/>
    <w:rsid w:val="009B08C4"/>
    <w:rsid w:val="009B0BA7"/>
    <w:rsid w:val="009B23B3"/>
    <w:rsid w:val="009B27B8"/>
    <w:rsid w:val="009B29FC"/>
    <w:rsid w:val="009B2C5D"/>
    <w:rsid w:val="009B2F4B"/>
    <w:rsid w:val="009B4279"/>
    <w:rsid w:val="009B76EC"/>
    <w:rsid w:val="009C06E5"/>
    <w:rsid w:val="009C1975"/>
    <w:rsid w:val="009C5519"/>
    <w:rsid w:val="009C637B"/>
    <w:rsid w:val="009C6548"/>
    <w:rsid w:val="009C7081"/>
    <w:rsid w:val="009D005D"/>
    <w:rsid w:val="009D02D5"/>
    <w:rsid w:val="009D1643"/>
    <w:rsid w:val="009D1BD0"/>
    <w:rsid w:val="009D31DC"/>
    <w:rsid w:val="009D3872"/>
    <w:rsid w:val="009D3D0E"/>
    <w:rsid w:val="009D3D11"/>
    <w:rsid w:val="009D3DE8"/>
    <w:rsid w:val="009D503E"/>
    <w:rsid w:val="009D591D"/>
    <w:rsid w:val="009D5C42"/>
    <w:rsid w:val="009E097F"/>
    <w:rsid w:val="009E1126"/>
    <w:rsid w:val="009E1DB8"/>
    <w:rsid w:val="009E2351"/>
    <w:rsid w:val="009E44AB"/>
    <w:rsid w:val="009E484C"/>
    <w:rsid w:val="009E56AA"/>
    <w:rsid w:val="009E5ECD"/>
    <w:rsid w:val="009E6612"/>
    <w:rsid w:val="009E66AF"/>
    <w:rsid w:val="009E695D"/>
    <w:rsid w:val="009F0D67"/>
    <w:rsid w:val="009F0E60"/>
    <w:rsid w:val="009F1831"/>
    <w:rsid w:val="009F1DB7"/>
    <w:rsid w:val="009F228E"/>
    <w:rsid w:val="009F2566"/>
    <w:rsid w:val="009F2BB1"/>
    <w:rsid w:val="009F3151"/>
    <w:rsid w:val="009F3627"/>
    <w:rsid w:val="009F409B"/>
    <w:rsid w:val="009F4C2A"/>
    <w:rsid w:val="009F65BC"/>
    <w:rsid w:val="009F673C"/>
    <w:rsid w:val="009F70A6"/>
    <w:rsid w:val="009F7170"/>
    <w:rsid w:val="009F79AB"/>
    <w:rsid w:val="009F7CB1"/>
    <w:rsid w:val="00A00613"/>
    <w:rsid w:val="00A009CA"/>
    <w:rsid w:val="00A00CC4"/>
    <w:rsid w:val="00A01C0A"/>
    <w:rsid w:val="00A01D95"/>
    <w:rsid w:val="00A01F5E"/>
    <w:rsid w:val="00A02CDA"/>
    <w:rsid w:val="00A0330C"/>
    <w:rsid w:val="00A03454"/>
    <w:rsid w:val="00A03F1C"/>
    <w:rsid w:val="00A0407A"/>
    <w:rsid w:val="00A041BC"/>
    <w:rsid w:val="00A045D9"/>
    <w:rsid w:val="00A0526C"/>
    <w:rsid w:val="00A060E6"/>
    <w:rsid w:val="00A0771A"/>
    <w:rsid w:val="00A07A71"/>
    <w:rsid w:val="00A1023A"/>
    <w:rsid w:val="00A10355"/>
    <w:rsid w:val="00A121B6"/>
    <w:rsid w:val="00A128EE"/>
    <w:rsid w:val="00A1473B"/>
    <w:rsid w:val="00A14A02"/>
    <w:rsid w:val="00A14DB7"/>
    <w:rsid w:val="00A16D0F"/>
    <w:rsid w:val="00A1719B"/>
    <w:rsid w:val="00A175AA"/>
    <w:rsid w:val="00A178CF"/>
    <w:rsid w:val="00A20ECC"/>
    <w:rsid w:val="00A21503"/>
    <w:rsid w:val="00A22861"/>
    <w:rsid w:val="00A244D2"/>
    <w:rsid w:val="00A24A4F"/>
    <w:rsid w:val="00A2553E"/>
    <w:rsid w:val="00A25954"/>
    <w:rsid w:val="00A30456"/>
    <w:rsid w:val="00A31778"/>
    <w:rsid w:val="00A3312A"/>
    <w:rsid w:val="00A33E2E"/>
    <w:rsid w:val="00A34040"/>
    <w:rsid w:val="00A354BF"/>
    <w:rsid w:val="00A35A70"/>
    <w:rsid w:val="00A373E5"/>
    <w:rsid w:val="00A37982"/>
    <w:rsid w:val="00A40C43"/>
    <w:rsid w:val="00A41B8B"/>
    <w:rsid w:val="00A45741"/>
    <w:rsid w:val="00A4594C"/>
    <w:rsid w:val="00A467C8"/>
    <w:rsid w:val="00A4746E"/>
    <w:rsid w:val="00A5010C"/>
    <w:rsid w:val="00A5089C"/>
    <w:rsid w:val="00A50B15"/>
    <w:rsid w:val="00A52EE8"/>
    <w:rsid w:val="00A52F2A"/>
    <w:rsid w:val="00A537D1"/>
    <w:rsid w:val="00A53DF5"/>
    <w:rsid w:val="00A54812"/>
    <w:rsid w:val="00A54BD0"/>
    <w:rsid w:val="00A54BDB"/>
    <w:rsid w:val="00A5510D"/>
    <w:rsid w:val="00A5596F"/>
    <w:rsid w:val="00A56AF5"/>
    <w:rsid w:val="00A575E4"/>
    <w:rsid w:val="00A577E6"/>
    <w:rsid w:val="00A606C4"/>
    <w:rsid w:val="00A60D6C"/>
    <w:rsid w:val="00A61AC1"/>
    <w:rsid w:val="00A63BC4"/>
    <w:rsid w:val="00A63D3F"/>
    <w:rsid w:val="00A63DC0"/>
    <w:rsid w:val="00A647F0"/>
    <w:rsid w:val="00A65241"/>
    <w:rsid w:val="00A6582E"/>
    <w:rsid w:val="00A66B5D"/>
    <w:rsid w:val="00A67979"/>
    <w:rsid w:val="00A70397"/>
    <w:rsid w:val="00A70C5E"/>
    <w:rsid w:val="00A70CF2"/>
    <w:rsid w:val="00A71555"/>
    <w:rsid w:val="00A7177F"/>
    <w:rsid w:val="00A719D4"/>
    <w:rsid w:val="00A71CFB"/>
    <w:rsid w:val="00A72E17"/>
    <w:rsid w:val="00A757D4"/>
    <w:rsid w:val="00A75DF8"/>
    <w:rsid w:val="00A7603D"/>
    <w:rsid w:val="00A7663F"/>
    <w:rsid w:val="00A76DF1"/>
    <w:rsid w:val="00A80E5B"/>
    <w:rsid w:val="00A80EBE"/>
    <w:rsid w:val="00A8159A"/>
    <w:rsid w:val="00A81951"/>
    <w:rsid w:val="00A819A3"/>
    <w:rsid w:val="00A8203F"/>
    <w:rsid w:val="00A82FA5"/>
    <w:rsid w:val="00A8323E"/>
    <w:rsid w:val="00A8392D"/>
    <w:rsid w:val="00A843B0"/>
    <w:rsid w:val="00A84D1D"/>
    <w:rsid w:val="00A84E16"/>
    <w:rsid w:val="00A850C5"/>
    <w:rsid w:val="00A86DFE"/>
    <w:rsid w:val="00A87153"/>
    <w:rsid w:val="00A875D9"/>
    <w:rsid w:val="00A87711"/>
    <w:rsid w:val="00A904CE"/>
    <w:rsid w:val="00A907F5"/>
    <w:rsid w:val="00A90934"/>
    <w:rsid w:val="00A91049"/>
    <w:rsid w:val="00A92615"/>
    <w:rsid w:val="00A9295E"/>
    <w:rsid w:val="00A930D7"/>
    <w:rsid w:val="00A93CEA"/>
    <w:rsid w:val="00A93F0B"/>
    <w:rsid w:val="00A94AFE"/>
    <w:rsid w:val="00A94C1F"/>
    <w:rsid w:val="00A9542C"/>
    <w:rsid w:val="00A9579F"/>
    <w:rsid w:val="00A95C79"/>
    <w:rsid w:val="00AA0BA7"/>
    <w:rsid w:val="00AA190B"/>
    <w:rsid w:val="00AA1ABD"/>
    <w:rsid w:val="00AA1E15"/>
    <w:rsid w:val="00AA239A"/>
    <w:rsid w:val="00AA23CF"/>
    <w:rsid w:val="00AA2ABB"/>
    <w:rsid w:val="00AA2BF5"/>
    <w:rsid w:val="00AA33DC"/>
    <w:rsid w:val="00AA3905"/>
    <w:rsid w:val="00AA427C"/>
    <w:rsid w:val="00AA46FD"/>
    <w:rsid w:val="00AA4DA4"/>
    <w:rsid w:val="00AB1173"/>
    <w:rsid w:val="00AB192E"/>
    <w:rsid w:val="00AB23B3"/>
    <w:rsid w:val="00AB2BD9"/>
    <w:rsid w:val="00AB2C12"/>
    <w:rsid w:val="00AB325E"/>
    <w:rsid w:val="00AB3301"/>
    <w:rsid w:val="00AB39B8"/>
    <w:rsid w:val="00AB40DA"/>
    <w:rsid w:val="00AB47BA"/>
    <w:rsid w:val="00AB5D65"/>
    <w:rsid w:val="00AB6297"/>
    <w:rsid w:val="00AB72FD"/>
    <w:rsid w:val="00AB7555"/>
    <w:rsid w:val="00AB7BC6"/>
    <w:rsid w:val="00AC26A4"/>
    <w:rsid w:val="00AC296F"/>
    <w:rsid w:val="00AC3664"/>
    <w:rsid w:val="00AC38C1"/>
    <w:rsid w:val="00AC3EA7"/>
    <w:rsid w:val="00AC4277"/>
    <w:rsid w:val="00AC443A"/>
    <w:rsid w:val="00AC49F7"/>
    <w:rsid w:val="00AC511E"/>
    <w:rsid w:val="00AC5398"/>
    <w:rsid w:val="00AC59B0"/>
    <w:rsid w:val="00AC70CC"/>
    <w:rsid w:val="00AC71DE"/>
    <w:rsid w:val="00AD0864"/>
    <w:rsid w:val="00AD0915"/>
    <w:rsid w:val="00AD0A81"/>
    <w:rsid w:val="00AD0E17"/>
    <w:rsid w:val="00AD1D1E"/>
    <w:rsid w:val="00AD2B17"/>
    <w:rsid w:val="00AD3086"/>
    <w:rsid w:val="00AD359E"/>
    <w:rsid w:val="00AD43A7"/>
    <w:rsid w:val="00AD4A25"/>
    <w:rsid w:val="00AD5069"/>
    <w:rsid w:val="00AD69EC"/>
    <w:rsid w:val="00AD7E56"/>
    <w:rsid w:val="00AE0413"/>
    <w:rsid w:val="00AE1271"/>
    <w:rsid w:val="00AE1C74"/>
    <w:rsid w:val="00AE2078"/>
    <w:rsid w:val="00AE22DD"/>
    <w:rsid w:val="00AE3453"/>
    <w:rsid w:val="00AE3791"/>
    <w:rsid w:val="00AE37C8"/>
    <w:rsid w:val="00AE3DF3"/>
    <w:rsid w:val="00AE5965"/>
    <w:rsid w:val="00AE614B"/>
    <w:rsid w:val="00AE6CC7"/>
    <w:rsid w:val="00AE7E2A"/>
    <w:rsid w:val="00AF0A64"/>
    <w:rsid w:val="00AF10C8"/>
    <w:rsid w:val="00AF1E7A"/>
    <w:rsid w:val="00AF2242"/>
    <w:rsid w:val="00AF255E"/>
    <w:rsid w:val="00AF264A"/>
    <w:rsid w:val="00AF4FA2"/>
    <w:rsid w:val="00AF5AAD"/>
    <w:rsid w:val="00AF5D27"/>
    <w:rsid w:val="00AF6211"/>
    <w:rsid w:val="00AF70AF"/>
    <w:rsid w:val="00B01483"/>
    <w:rsid w:val="00B02A53"/>
    <w:rsid w:val="00B03237"/>
    <w:rsid w:val="00B0338F"/>
    <w:rsid w:val="00B041E4"/>
    <w:rsid w:val="00B04630"/>
    <w:rsid w:val="00B0475A"/>
    <w:rsid w:val="00B047FA"/>
    <w:rsid w:val="00B04856"/>
    <w:rsid w:val="00B04930"/>
    <w:rsid w:val="00B05345"/>
    <w:rsid w:val="00B071C8"/>
    <w:rsid w:val="00B07DBF"/>
    <w:rsid w:val="00B100C3"/>
    <w:rsid w:val="00B10617"/>
    <w:rsid w:val="00B11550"/>
    <w:rsid w:val="00B1196A"/>
    <w:rsid w:val="00B13D69"/>
    <w:rsid w:val="00B14368"/>
    <w:rsid w:val="00B14896"/>
    <w:rsid w:val="00B156D0"/>
    <w:rsid w:val="00B15A3A"/>
    <w:rsid w:val="00B17337"/>
    <w:rsid w:val="00B20F1E"/>
    <w:rsid w:val="00B20F79"/>
    <w:rsid w:val="00B215A4"/>
    <w:rsid w:val="00B2238B"/>
    <w:rsid w:val="00B22678"/>
    <w:rsid w:val="00B22B14"/>
    <w:rsid w:val="00B2312C"/>
    <w:rsid w:val="00B23A30"/>
    <w:rsid w:val="00B24106"/>
    <w:rsid w:val="00B25D2E"/>
    <w:rsid w:val="00B26501"/>
    <w:rsid w:val="00B26C05"/>
    <w:rsid w:val="00B2768E"/>
    <w:rsid w:val="00B27805"/>
    <w:rsid w:val="00B302BE"/>
    <w:rsid w:val="00B309B8"/>
    <w:rsid w:val="00B31985"/>
    <w:rsid w:val="00B34875"/>
    <w:rsid w:val="00B34B21"/>
    <w:rsid w:val="00B3515E"/>
    <w:rsid w:val="00B35441"/>
    <w:rsid w:val="00B360CE"/>
    <w:rsid w:val="00B36830"/>
    <w:rsid w:val="00B36D4E"/>
    <w:rsid w:val="00B372F9"/>
    <w:rsid w:val="00B40957"/>
    <w:rsid w:val="00B40AF5"/>
    <w:rsid w:val="00B40C4B"/>
    <w:rsid w:val="00B419AC"/>
    <w:rsid w:val="00B42602"/>
    <w:rsid w:val="00B430B2"/>
    <w:rsid w:val="00B43A14"/>
    <w:rsid w:val="00B44DAC"/>
    <w:rsid w:val="00B451C1"/>
    <w:rsid w:val="00B459F5"/>
    <w:rsid w:val="00B46046"/>
    <w:rsid w:val="00B46CDB"/>
    <w:rsid w:val="00B471A7"/>
    <w:rsid w:val="00B50048"/>
    <w:rsid w:val="00B516DF"/>
    <w:rsid w:val="00B51CD3"/>
    <w:rsid w:val="00B52500"/>
    <w:rsid w:val="00B52620"/>
    <w:rsid w:val="00B52BE1"/>
    <w:rsid w:val="00B52DC3"/>
    <w:rsid w:val="00B5300D"/>
    <w:rsid w:val="00B53569"/>
    <w:rsid w:val="00B53999"/>
    <w:rsid w:val="00B54BD5"/>
    <w:rsid w:val="00B54E42"/>
    <w:rsid w:val="00B552D9"/>
    <w:rsid w:val="00B56548"/>
    <w:rsid w:val="00B56DC0"/>
    <w:rsid w:val="00B61537"/>
    <w:rsid w:val="00B61ECB"/>
    <w:rsid w:val="00B61F1F"/>
    <w:rsid w:val="00B6312C"/>
    <w:rsid w:val="00B64D99"/>
    <w:rsid w:val="00B659DD"/>
    <w:rsid w:val="00B65CE2"/>
    <w:rsid w:val="00B66558"/>
    <w:rsid w:val="00B665D3"/>
    <w:rsid w:val="00B71782"/>
    <w:rsid w:val="00B72C57"/>
    <w:rsid w:val="00B7333B"/>
    <w:rsid w:val="00B73349"/>
    <w:rsid w:val="00B73D84"/>
    <w:rsid w:val="00B74F16"/>
    <w:rsid w:val="00B7613C"/>
    <w:rsid w:val="00B80CE4"/>
    <w:rsid w:val="00B80D49"/>
    <w:rsid w:val="00B80E8F"/>
    <w:rsid w:val="00B81722"/>
    <w:rsid w:val="00B8277B"/>
    <w:rsid w:val="00B82B4D"/>
    <w:rsid w:val="00B83110"/>
    <w:rsid w:val="00B836EE"/>
    <w:rsid w:val="00B84CDB"/>
    <w:rsid w:val="00B850CF"/>
    <w:rsid w:val="00B85304"/>
    <w:rsid w:val="00B8553B"/>
    <w:rsid w:val="00B87131"/>
    <w:rsid w:val="00B87335"/>
    <w:rsid w:val="00B906BD"/>
    <w:rsid w:val="00B909CD"/>
    <w:rsid w:val="00B90B64"/>
    <w:rsid w:val="00B90C61"/>
    <w:rsid w:val="00B90DC6"/>
    <w:rsid w:val="00B90F41"/>
    <w:rsid w:val="00B926F9"/>
    <w:rsid w:val="00B93159"/>
    <w:rsid w:val="00B94252"/>
    <w:rsid w:val="00B95328"/>
    <w:rsid w:val="00B954C5"/>
    <w:rsid w:val="00B95FB1"/>
    <w:rsid w:val="00B96562"/>
    <w:rsid w:val="00BA05C7"/>
    <w:rsid w:val="00BA1583"/>
    <w:rsid w:val="00BA1D15"/>
    <w:rsid w:val="00BA1DF8"/>
    <w:rsid w:val="00BA2E47"/>
    <w:rsid w:val="00BA31F4"/>
    <w:rsid w:val="00BA351C"/>
    <w:rsid w:val="00BA374D"/>
    <w:rsid w:val="00BA37A0"/>
    <w:rsid w:val="00BA3885"/>
    <w:rsid w:val="00BA3CC0"/>
    <w:rsid w:val="00BA3E47"/>
    <w:rsid w:val="00BA6582"/>
    <w:rsid w:val="00BA6AD8"/>
    <w:rsid w:val="00BB04CF"/>
    <w:rsid w:val="00BB111F"/>
    <w:rsid w:val="00BB2D85"/>
    <w:rsid w:val="00BB2EB1"/>
    <w:rsid w:val="00BB614F"/>
    <w:rsid w:val="00BB7CD8"/>
    <w:rsid w:val="00BC083D"/>
    <w:rsid w:val="00BC08B9"/>
    <w:rsid w:val="00BC15E8"/>
    <w:rsid w:val="00BC1C88"/>
    <w:rsid w:val="00BC2352"/>
    <w:rsid w:val="00BC2539"/>
    <w:rsid w:val="00BC2558"/>
    <w:rsid w:val="00BC2972"/>
    <w:rsid w:val="00BC32E9"/>
    <w:rsid w:val="00BC35F8"/>
    <w:rsid w:val="00BC3B0F"/>
    <w:rsid w:val="00BC3CC1"/>
    <w:rsid w:val="00BC3FB8"/>
    <w:rsid w:val="00BC4543"/>
    <w:rsid w:val="00BC4A01"/>
    <w:rsid w:val="00BC5389"/>
    <w:rsid w:val="00BC564C"/>
    <w:rsid w:val="00BC586B"/>
    <w:rsid w:val="00BC61B4"/>
    <w:rsid w:val="00BC6903"/>
    <w:rsid w:val="00BC6AC0"/>
    <w:rsid w:val="00BC7DBE"/>
    <w:rsid w:val="00BD01F5"/>
    <w:rsid w:val="00BD03C6"/>
    <w:rsid w:val="00BD0931"/>
    <w:rsid w:val="00BD15A0"/>
    <w:rsid w:val="00BD17BC"/>
    <w:rsid w:val="00BD36E0"/>
    <w:rsid w:val="00BD3C1E"/>
    <w:rsid w:val="00BD48E7"/>
    <w:rsid w:val="00BD5389"/>
    <w:rsid w:val="00BD6682"/>
    <w:rsid w:val="00BD7962"/>
    <w:rsid w:val="00BE05A3"/>
    <w:rsid w:val="00BE1819"/>
    <w:rsid w:val="00BE19C5"/>
    <w:rsid w:val="00BE1BFF"/>
    <w:rsid w:val="00BE3031"/>
    <w:rsid w:val="00BE3BD9"/>
    <w:rsid w:val="00BE3C50"/>
    <w:rsid w:val="00BE513F"/>
    <w:rsid w:val="00BE5C51"/>
    <w:rsid w:val="00BE693E"/>
    <w:rsid w:val="00BE6EBA"/>
    <w:rsid w:val="00BE7482"/>
    <w:rsid w:val="00BE7F68"/>
    <w:rsid w:val="00BF1FE1"/>
    <w:rsid w:val="00BF2C9C"/>
    <w:rsid w:val="00BF2F0A"/>
    <w:rsid w:val="00BF4154"/>
    <w:rsid w:val="00BF66E3"/>
    <w:rsid w:val="00BF7516"/>
    <w:rsid w:val="00BF758B"/>
    <w:rsid w:val="00BF7DF1"/>
    <w:rsid w:val="00C00137"/>
    <w:rsid w:val="00C0019D"/>
    <w:rsid w:val="00C028EC"/>
    <w:rsid w:val="00C036A9"/>
    <w:rsid w:val="00C048E9"/>
    <w:rsid w:val="00C05C1C"/>
    <w:rsid w:val="00C06E78"/>
    <w:rsid w:val="00C07130"/>
    <w:rsid w:val="00C072F5"/>
    <w:rsid w:val="00C0793F"/>
    <w:rsid w:val="00C102D1"/>
    <w:rsid w:val="00C133EC"/>
    <w:rsid w:val="00C13E7E"/>
    <w:rsid w:val="00C153A0"/>
    <w:rsid w:val="00C15DAC"/>
    <w:rsid w:val="00C160FE"/>
    <w:rsid w:val="00C16A79"/>
    <w:rsid w:val="00C208D5"/>
    <w:rsid w:val="00C21F30"/>
    <w:rsid w:val="00C21F67"/>
    <w:rsid w:val="00C2283A"/>
    <w:rsid w:val="00C2335B"/>
    <w:rsid w:val="00C24202"/>
    <w:rsid w:val="00C2509C"/>
    <w:rsid w:val="00C253F2"/>
    <w:rsid w:val="00C25C58"/>
    <w:rsid w:val="00C26006"/>
    <w:rsid w:val="00C26E71"/>
    <w:rsid w:val="00C27084"/>
    <w:rsid w:val="00C274DB"/>
    <w:rsid w:val="00C275D1"/>
    <w:rsid w:val="00C27FA5"/>
    <w:rsid w:val="00C30278"/>
    <w:rsid w:val="00C30ABA"/>
    <w:rsid w:val="00C30ACE"/>
    <w:rsid w:val="00C313C8"/>
    <w:rsid w:val="00C31A91"/>
    <w:rsid w:val="00C339DA"/>
    <w:rsid w:val="00C33A57"/>
    <w:rsid w:val="00C33C0E"/>
    <w:rsid w:val="00C34448"/>
    <w:rsid w:val="00C34A54"/>
    <w:rsid w:val="00C34C6C"/>
    <w:rsid w:val="00C34E2D"/>
    <w:rsid w:val="00C35618"/>
    <w:rsid w:val="00C3562C"/>
    <w:rsid w:val="00C35A7C"/>
    <w:rsid w:val="00C36569"/>
    <w:rsid w:val="00C368F2"/>
    <w:rsid w:val="00C40554"/>
    <w:rsid w:val="00C408FD"/>
    <w:rsid w:val="00C40BE8"/>
    <w:rsid w:val="00C41B2F"/>
    <w:rsid w:val="00C42B88"/>
    <w:rsid w:val="00C4324A"/>
    <w:rsid w:val="00C448F4"/>
    <w:rsid w:val="00C44F70"/>
    <w:rsid w:val="00C450D3"/>
    <w:rsid w:val="00C451D2"/>
    <w:rsid w:val="00C4523F"/>
    <w:rsid w:val="00C46A42"/>
    <w:rsid w:val="00C47078"/>
    <w:rsid w:val="00C473B1"/>
    <w:rsid w:val="00C476E6"/>
    <w:rsid w:val="00C50486"/>
    <w:rsid w:val="00C50948"/>
    <w:rsid w:val="00C515B8"/>
    <w:rsid w:val="00C524F3"/>
    <w:rsid w:val="00C52D74"/>
    <w:rsid w:val="00C532D8"/>
    <w:rsid w:val="00C53C3F"/>
    <w:rsid w:val="00C55A6F"/>
    <w:rsid w:val="00C5661E"/>
    <w:rsid w:val="00C60451"/>
    <w:rsid w:val="00C612C6"/>
    <w:rsid w:val="00C61CD2"/>
    <w:rsid w:val="00C6218B"/>
    <w:rsid w:val="00C62CBD"/>
    <w:rsid w:val="00C63F2A"/>
    <w:rsid w:val="00C65B91"/>
    <w:rsid w:val="00C669FD"/>
    <w:rsid w:val="00C67CC5"/>
    <w:rsid w:val="00C70A3A"/>
    <w:rsid w:val="00C71935"/>
    <w:rsid w:val="00C72462"/>
    <w:rsid w:val="00C72E7B"/>
    <w:rsid w:val="00C746EF"/>
    <w:rsid w:val="00C7503D"/>
    <w:rsid w:val="00C7532B"/>
    <w:rsid w:val="00C800AD"/>
    <w:rsid w:val="00C80342"/>
    <w:rsid w:val="00C8085C"/>
    <w:rsid w:val="00C82A60"/>
    <w:rsid w:val="00C83BC0"/>
    <w:rsid w:val="00C8464D"/>
    <w:rsid w:val="00C84F12"/>
    <w:rsid w:val="00C853CD"/>
    <w:rsid w:val="00C857CD"/>
    <w:rsid w:val="00C85A11"/>
    <w:rsid w:val="00C85E94"/>
    <w:rsid w:val="00C874C2"/>
    <w:rsid w:val="00C87579"/>
    <w:rsid w:val="00C87C17"/>
    <w:rsid w:val="00C90ABF"/>
    <w:rsid w:val="00C90CB3"/>
    <w:rsid w:val="00C9116A"/>
    <w:rsid w:val="00C91D94"/>
    <w:rsid w:val="00C91EB9"/>
    <w:rsid w:val="00C91FC5"/>
    <w:rsid w:val="00C9301E"/>
    <w:rsid w:val="00C94AA7"/>
    <w:rsid w:val="00C94B22"/>
    <w:rsid w:val="00C94B8A"/>
    <w:rsid w:val="00C94E43"/>
    <w:rsid w:val="00C95E33"/>
    <w:rsid w:val="00C97532"/>
    <w:rsid w:val="00CA0022"/>
    <w:rsid w:val="00CA172E"/>
    <w:rsid w:val="00CA1FE0"/>
    <w:rsid w:val="00CA36B4"/>
    <w:rsid w:val="00CA45EB"/>
    <w:rsid w:val="00CA6354"/>
    <w:rsid w:val="00CA6CD1"/>
    <w:rsid w:val="00CB01DA"/>
    <w:rsid w:val="00CB03AA"/>
    <w:rsid w:val="00CB0AD4"/>
    <w:rsid w:val="00CB11E3"/>
    <w:rsid w:val="00CB197F"/>
    <w:rsid w:val="00CB2420"/>
    <w:rsid w:val="00CB3033"/>
    <w:rsid w:val="00CB3142"/>
    <w:rsid w:val="00CB42D9"/>
    <w:rsid w:val="00CB4B6C"/>
    <w:rsid w:val="00CB557A"/>
    <w:rsid w:val="00CB61CF"/>
    <w:rsid w:val="00CB62F6"/>
    <w:rsid w:val="00CB63B9"/>
    <w:rsid w:val="00CB6CF2"/>
    <w:rsid w:val="00CB6E4F"/>
    <w:rsid w:val="00CB6FBA"/>
    <w:rsid w:val="00CB7A46"/>
    <w:rsid w:val="00CC0126"/>
    <w:rsid w:val="00CC0DB0"/>
    <w:rsid w:val="00CC1631"/>
    <w:rsid w:val="00CC3450"/>
    <w:rsid w:val="00CC64D3"/>
    <w:rsid w:val="00CC6804"/>
    <w:rsid w:val="00CC6930"/>
    <w:rsid w:val="00CC7921"/>
    <w:rsid w:val="00CC7F44"/>
    <w:rsid w:val="00CD0C7C"/>
    <w:rsid w:val="00CD1298"/>
    <w:rsid w:val="00CD38DD"/>
    <w:rsid w:val="00CD3CCB"/>
    <w:rsid w:val="00CD3EDC"/>
    <w:rsid w:val="00CD4070"/>
    <w:rsid w:val="00CD473E"/>
    <w:rsid w:val="00CD4D29"/>
    <w:rsid w:val="00CD4F6F"/>
    <w:rsid w:val="00CD5C42"/>
    <w:rsid w:val="00CD70AE"/>
    <w:rsid w:val="00CD7451"/>
    <w:rsid w:val="00CD78E6"/>
    <w:rsid w:val="00CE0623"/>
    <w:rsid w:val="00CE1907"/>
    <w:rsid w:val="00CE25A5"/>
    <w:rsid w:val="00CE275F"/>
    <w:rsid w:val="00CE2D48"/>
    <w:rsid w:val="00CE340E"/>
    <w:rsid w:val="00CE3742"/>
    <w:rsid w:val="00CE445F"/>
    <w:rsid w:val="00CE4ADB"/>
    <w:rsid w:val="00CE506A"/>
    <w:rsid w:val="00CE5C45"/>
    <w:rsid w:val="00CF0FDC"/>
    <w:rsid w:val="00CF213F"/>
    <w:rsid w:val="00CF2341"/>
    <w:rsid w:val="00CF2785"/>
    <w:rsid w:val="00CF3412"/>
    <w:rsid w:val="00CF36AC"/>
    <w:rsid w:val="00CF4549"/>
    <w:rsid w:val="00CF46F9"/>
    <w:rsid w:val="00CF4EC6"/>
    <w:rsid w:val="00CF5E32"/>
    <w:rsid w:val="00CF677B"/>
    <w:rsid w:val="00CF6DF4"/>
    <w:rsid w:val="00CF6ED3"/>
    <w:rsid w:val="00CF74AE"/>
    <w:rsid w:val="00D0077F"/>
    <w:rsid w:val="00D00C10"/>
    <w:rsid w:val="00D020AF"/>
    <w:rsid w:val="00D02C68"/>
    <w:rsid w:val="00D036A9"/>
    <w:rsid w:val="00D0425F"/>
    <w:rsid w:val="00D04C14"/>
    <w:rsid w:val="00D04E37"/>
    <w:rsid w:val="00D05EEB"/>
    <w:rsid w:val="00D0619D"/>
    <w:rsid w:val="00D0641F"/>
    <w:rsid w:val="00D06693"/>
    <w:rsid w:val="00D07841"/>
    <w:rsid w:val="00D0793D"/>
    <w:rsid w:val="00D07B1D"/>
    <w:rsid w:val="00D1020E"/>
    <w:rsid w:val="00D106DE"/>
    <w:rsid w:val="00D11884"/>
    <w:rsid w:val="00D119EF"/>
    <w:rsid w:val="00D11F77"/>
    <w:rsid w:val="00D121A4"/>
    <w:rsid w:val="00D12B32"/>
    <w:rsid w:val="00D13068"/>
    <w:rsid w:val="00D1325D"/>
    <w:rsid w:val="00D137D6"/>
    <w:rsid w:val="00D13E81"/>
    <w:rsid w:val="00D13F29"/>
    <w:rsid w:val="00D158D6"/>
    <w:rsid w:val="00D16073"/>
    <w:rsid w:val="00D16836"/>
    <w:rsid w:val="00D202E7"/>
    <w:rsid w:val="00D2141D"/>
    <w:rsid w:val="00D22CE7"/>
    <w:rsid w:val="00D233CD"/>
    <w:rsid w:val="00D233E7"/>
    <w:rsid w:val="00D25AFC"/>
    <w:rsid w:val="00D263C4"/>
    <w:rsid w:val="00D30FCF"/>
    <w:rsid w:val="00D31AF9"/>
    <w:rsid w:val="00D31CB9"/>
    <w:rsid w:val="00D32EFD"/>
    <w:rsid w:val="00D337CC"/>
    <w:rsid w:val="00D33CCF"/>
    <w:rsid w:val="00D33E54"/>
    <w:rsid w:val="00D3455F"/>
    <w:rsid w:val="00D35E9D"/>
    <w:rsid w:val="00D3676C"/>
    <w:rsid w:val="00D36939"/>
    <w:rsid w:val="00D36F2E"/>
    <w:rsid w:val="00D3757F"/>
    <w:rsid w:val="00D40120"/>
    <w:rsid w:val="00D40476"/>
    <w:rsid w:val="00D404FE"/>
    <w:rsid w:val="00D40AD3"/>
    <w:rsid w:val="00D4193F"/>
    <w:rsid w:val="00D437D6"/>
    <w:rsid w:val="00D43AA1"/>
    <w:rsid w:val="00D443C1"/>
    <w:rsid w:val="00D44509"/>
    <w:rsid w:val="00D44665"/>
    <w:rsid w:val="00D4614B"/>
    <w:rsid w:val="00D46503"/>
    <w:rsid w:val="00D46724"/>
    <w:rsid w:val="00D47B67"/>
    <w:rsid w:val="00D50191"/>
    <w:rsid w:val="00D50ABA"/>
    <w:rsid w:val="00D50DCC"/>
    <w:rsid w:val="00D53B9F"/>
    <w:rsid w:val="00D53CBE"/>
    <w:rsid w:val="00D54598"/>
    <w:rsid w:val="00D54EE0"/>
    <w:rsid w:val="00D55A22"/>
    <w:rsid w:val="00D55E75"/>
    <w:rsid w:val="00D56189"/>
    <w:rsid w:val="00D5621E"/>
    <w:rsid w:val="00D56614"/>
    <w:rsid w:val="00D56CC0"/>
    <w:rsid w:val="00D57900"/>
    <w:rsid w:val="00D61119"/>
    <w:rsid w:val="00D62292"/>
    <w:rsid w:val="00D663C6"/>
    <w:rsid w:val="00D6664A"/>
    <w:rsid w:val="00D666AD"/>
    <w:rsid w:val="00D671D7"/>
    <w:rsid w:val="00D674E6"/>
    <w:rsid w:val="00D6752C"/>
    <w:rsid w:val="00D675C6"/>
    <w:rsid w:val="00D67825"/>
    <w:rsid w:val="00D67830"/>
    <w:rsid w:val="00D7019A"/>
    <w:rsid w:val="00D70E38"/>
    <w:rsid w:val="00D70F6A"/>
    <w:rsid w:val="00D71A9C"/>
    <w:rsid w:val="00D71E32"/>
    <w:rsid w:val="00D734F2"/>
    <w:rsid w:val="00D73BEA"/>
    <w:rsid w:val="00D7438E"/>
    <w:rsid w:val="00D74A39"/>
    <w:rsid w:val="00D754CC"/>
    <w:rsid w:val="00D76128"/>
    <w:rsid w:val="00D806C9"/>
    <w:rsid w:val="00D819A6"/>
    <w:rsid w:val="00D82045"/>
    <w:rsid w:val="00D824AB"/>
    <w:rsid w:val="00D82F2C"/>
    <w:rsid w:val="00D83D97"/>
    <w:rsid w:val="00D84BE4"/>
    <w:rsid w:val="00D851A3"/>
    <w:rsid w:val="00D8583F"/>
    <w:rsid w:val="00D85B2A"/>
    <w:rsid w:val="00D85D4D"/>
    <w:rsid w:val="00D86D59"/>
    <w:rsid w:val="00D86FB2"/>
    <w:rsid w:val="00D873DF"/>
    <w:rsid w:val="00D87EDA"/>
    <w:rsid w:val="00D90B2C"/>
    <w:rsid w:val="00D9177C"/>
    <w:rsid w:val="00D937D2"/>
    <w:rsid w:val="00D9381A"/>
    <w:rsid w:val="00D939F1"/>
    <w:rsid w:val="00D943B3"/>
    <w:rsid w:val="00D949AC"/>
    <w:rsid w:val="00D94BB8"/>
    <w:rsid w:val="00D94FBB"/>
    <w:rsid w:val="00D9587D"/>
    <w:rsid w:val="00D95FDB"/>
    <w:rsid w:val="00D97037"/>
    <w:rsid w:val="00DA17A8"/>
    <w:rsid w:val="00DA2A11"/>
    <w:rsid w:val="00DA2C34"/>
    <w:rsid w:val="00DA2EF2"/>
    <w:rsid w:val="00DA40F8"/>
    <w:rsid w:val="00DA52F1"/>
    <w:rsid w:val="00DA52F7"/>
    <w:rsid w:val="00DA5B51"/>
    <w:rsid w:val="00DA64EC"/>
    <w:rsid w:val="00DA6AA7"/>
    <w:rsid w:val="00DA6D76"/>
    <w:rsid w:val="00DA7A88"/>
    <w:rsid w:val="00DA7B70"/>
    <w:rsid w:val="00DB002A"/>
    <w:rsid w:val="00DB06F6"/>
    <w:rsid w:val="00DB08E1"/>
    <w:rsid w:val="00DB212A"/>
    <w:rsid w:val="00DB2430"/>
    <w:rsid w:val="00DB2BEC"/>
    <w:rsid w:val="00DB384F"/>
    <w:rsid w:val="00DB3CAE"/>
    <w:rsid w:val="00DB4139"/>
    <w:rsid w:val="00DB4477"/>
    <w:rsid w:val="00DB585D"/>
    <w:rsid w:val="00DB627D"/>
    <w:rsid w:val="00DB6583"/>
    <w:rsid w:val="00DB6C14"/>
    <w:rsid w:val="00DC06A2"/>
    <w:rsid w:val="00DC0A00"/>
    <w:rsid w:val="00DC0B89"/>
    <w:rsid w:val="00DC0D37"/>
    <w:rsid w:val="00DC160F"/>
    <w:rsid w:val="00DC20EF"/>
    <w:rsid w:val="00DC24DB"/>
    <w:rsid w:val="00DC28BB"/>
    <w:rsid w:val="00DC4735"/>
    <w:rsid w:val="00DC4BB9"/>
    <w:rsid w:val="00DC52A1"/>
    <w:rsid w:val="00DC570A"/>
    <w:rsid w:val="00DC6160"/>
    <w:rsid w:val="00DC7F0A"/>
    <w:rsid w:val="00DD205C"/>
    <w:rsid w:val="00DD21C5"/>
    <w:rsid w:val="00DD2623"/>
    <w:rsid w:val="00DD3EE9"/>
    <w:rsid w:val="00DD6434"/>
    <w:rsid w:val="00DD67D2"/>
    <w:rsid w:val="00DD6A1F"/>
    <w:rsid w:val="00DD6D04"/>
    <w:rsid w:val="00DD70B8"/>
    <w:rsid w:val="00DE0FCB"/>
    <w:rsid w:val="00DE16DC"/>
    <w:rsid w:val="00DE1E47"/>
    <w:rsid w:val="00DE21C5"/>
    <w:rsid w:val="00DE2736"/>
    <w:rsid w:val="00DE2745"/>
    <w:rsid w:val="00DE3700"/>
    <w:rsid w:val="00DE43FD"/>
    <w:rsid w:val="00DE54BC"/>
    <w:rsid w:val="00DE56DD"/>
    <w:rsid w:val="00DE58D9"/>
    <w:rsid w:val="00DE59BE"/>
    <w:rsid w:val="00DE5DF6"/>
    <w:rsid w:val="00DE618B"/>
    <w:rsid w:val="00DE622F"/>
    <w:rsid w:val="00DE6411"/>
    <w:rsid w:val="00DE7A48"/>
    <w:rsid w:val="00DF026F"/>
    <w:rsid w:val="00DF0CD9"/>
    <w:rsid w:val="00DF12E7"/>
    <w:rsid w:val="00DF2572"/>
    <w:rsid w:val="00DF3FFD"/>
    <w:rsid w:val="00DF40C2"/>
    <w:rsid w:val="00DF42A5"/>
    <w:rsid w:val="00DF47E1"/>
    <w:rsid w:val="00DF49DD"/>
    <w:rsid w:val="00DF539D"/>
    <w:rsid w:val="00DF5A1E"/>
    <w:rsid w:val="00DF5C18"/>
    <w:rsid w:val="00DF6BA4"/>
    <w:rsid w:val="00DF6D64"/>
    <w:rsid w:val="00DF7A4C"/>
    <w:rsid w:val="00DF7EC3"/>
    <w:rsid w:val="00E0050A"/>
    <w:rsid w:val="00E0140C"/>
    <w:rsid w:val="00E02BF7"/>
    <w:rsid w:val="00E02FD1"/>
    <w:rsid w:val="00E04B13"/>
    <w:rsid w:val="00E0565A"/>
    <w:rsid w:val="00E057C9"/>
    <w:rsid w:val="00E057E5"/>
    <w:rsid w:val="00E06B02"/>
    <w:rsid w:val="00E0727C"/>
    <w:rsid w:val="00E07372"/>
    <w:rsid w:val="00E0754F"/>
    <w:rsid w:val="00E1160A"/>
    <w:rsid w:val="00E11B1B"/>
    <w:rsid w:val="00E11C9E"/>
    <w:rsid w:val="00E146BD"/>
    <w:rsid w:val="00E14D29"/>
    <w:rsid w:val="00E154F7"/>
    <w:rsid w:val="00E154FC"/>
    <w:rsid w:val="00E160A0"/>
    <w:rsid w:val="00E16522"/>
    <w:rsid w:val="00E16710"/>
    <w:rsid w:val="00E1675B"/>
    <w:rsid w:val="00E16826"/>
    <w:rsid w:val="00E1694D"/>
    <w:rsid w:val="00E20CF9"/>
    <w:rsid w:val="00E21CBF"/>
    <w:rsid w:val="00E237C3"/>
    <w:rsid w:val="00E24F15"/>
    <w:rsid w:val="00E25D25"/>
    <w:rsid w:val="00E25D67"/>
    <w:rsid w:val="00E26669"/>
    <w:rsid w:val="00E267A7"/>
    <w:rsid w:val="00E2735B"/>
    <w:rsid w:val="00E27642"/>
    <w:rsid w:val="00E27A92"/>
    <w:rsid w:val="00E27F28"/>
    <w:rsid w:val="00E30AF7"/>
    <w:rsid w:val="00E31245"/>
    <w:rsid w:val="00E329F9"/>
    <w:rsid w:val="00E34CF4"/>
    <w:rsid w:val="00E3549B"/>
    <w:rsid w:val="00E3600C"/>
    <w:rsid w:val="00E367CA"/>
    <w:rsid w:val="00E36F6A"/>
    <w:rsid w:val="00E37147"/>
    <w:rsid w:val="00E3716B"/>
    <w:rsid w:val="00E37A53"/>
    <w:rsid w:val="00E40310"/>
    <w:rsid w:val="00E40792"/>
    <w:rsid w:val="00E414A7"/>
    <w:rsid w:val="00E41F8A"/>
    <w:rsid w:val="00E43178"/>
    <w:rsid w:val="00E43AFA"/>
    <w:rsid w:val="00E45AD1"/>
    <w:rsid w:val="00E46698"/>
    <w:rsid w:val="00E46FC2"/>
    <w:rsid w:val="00E50297"/>
    <w:rsid w:val="00E50A4E"/>
    <w:rsid w:val="00E50B7C"/>
    <w:rsid w:val="00E52577"/>
    <w:rsid w:val="00E536AB"/>
    <w:rsid w:val="00E53B04"/>
    <w:rsid w:val="00E53C8C"/>
    <w:rsid w:val="00E540F5"/>
    <w:rsid w:val="00E54135"/>
    <w:rsid w:val="00E54C3C"/>
    <w:rsid w:val="00E556CA"/>
    <w:rsid w:val="00E56855"/>
    <w:rsid w:val="00E56DA9"/>
    <w:rsid w:val="00E60167"/>
    <w:rsid w:val="00E6025F"/>
    <w:rsid w:val="00E606E7"/>
    <w:rsid w:val="00E60A44"/>
    <w:rsid w:val="00E63B20"/>
    <w:rsid w:val="00E63E5E"/>
    <w:rsid w:val="00E644D2"/>
    <w:rsid w:val="00E64850"/>
    <w:rsid w:val="00E64F2E"/>
    <w:rsid w:val="00E651A7"/>
    <w:rsid w:val="00E654C0"/>
    <w:rsid w:val="00E667F0"/>
    <w:rsid w:val="00E66E83"/>
    <w:rsid w:val="00E67302"/>
    <w:rsid w:val="00E67CC1"/>
    <w:rsid w:val="00E700C8"/>
    <w:rsid w:val="00E72023"/>
    <w:rsid w:val="00E724E9"/>
    <w:rsid w:val="00E734EC"/>
    <w:rsid w:val="00E7488F"/>
    <w:rsid w:val="00E756CB"/>
    <w:rsid w:val="00E769F4"/>
    <w:rsid w:val="00E81D3B"/>
    <w:rsid w:val="00E81E67"/>
    <w:rsid w:val="00E821BC"/>
    <w:rsid w:val="00E82CF7"/>
    <w:rsid w:val="00E82D27"/>
    <w:rsid w:val="00E843B7"/>
    <w:rsid w:val="00E85450"/>
    <w:rsid w:val="00E86CC1"/>
    <w:rsid w:val="00E871E2"/>
    <w:rsid w:val="00E91079"/>
    <w:rsid w:val="00E92BF3"/>
    <w:rsid w:val="00E931E1"/>
    <w:rsid w:val="00E93CA1"/>
    <w:rsid w:val="00E94934"/>
    <w:rsid w:val="00E94B89"/>
    <w:rsid w:val="00E953B1"/>
    <w:rsid w:val="00E97B72"/>
    <w:rsid w:val="00EA131D"/>
    <w:rsid w:val="00EA2C10"/>
    <w:rsid w:val="00EA31D9"/>
    <w:rsid w:val="00EA33C5"/>
    <w:rsid w:val="00EA6005"/>
    <w:rsid w:val="00EA6320"/>
    <w:rsid w:val="00EA7E08"/>
    <w:rsid w:val="00EB00E2"/>
    <w:rsid w:val="00EB1125"/>
    <w:rsid w:val="00EB1589"/>
    <w:rsid w:val="00EB1D2D"/>
    <w:rsid w:val="00EB28EB"/>
    <w:rsid w:val="00EB3173"/>
    <w:rsid w:val="00EB397E"/>
    <w:rsid w:val="00EB3F82"/>
    <w:rsid w:val="00EB4B86"/>
    <w:rsid w:val="00EB4E72"/>
    <w:rsid w:val="00EB5B58"/>
    <w:rsid w:val="00EB5CFA"/>
    <w:rsid w:val="00EB7342"/>
    <w:rsid w:val="00EB7476"/>
    <w:rsid w:val="00EC141B"/>
    <w:rsid w:val="00EC2C01"/>
    <w:rsid w:val="00EC2DC2"/>
    <w:rsid w:val="00EC34BC"/>
    <w:rsid w:val="00EC367D"/>
    <w:rsid w:val="00EC39A2"/>
    <w:rsid w:val="00EC773B"/>
    <w:rsid w:val="00ED029D"/>
    <w:rsid w:val="00ED08CE"/>
    <w:rsid w:val="00ED238D"/>
    <w:rsid w:val="00ED23C0"/>
    <w:rsid w:val="00ED51BD"/>
    <w:rsid w:val="00ED5309"/>
    <w:rsid w:val="00ED55D3"/>
    <w:rsid w:val="00ED626D"/>
    <w:rsid w:val="00ED6333"/>
    <w:rsid w:val="00ED637B"/>
    <w:rsid w:val="00ED65E1"/>
    <w:rsid w:val="00EE2025"/>
    <w:rsid w:val="00EE3594"/>
    <w:rsid w:val="00EE36CD"/>
    <w:rsid w:val="00EE3A54"/>
    <w:rsid w:val="00EE4206"/>
    <w:rsid w:val="00EE72A8"/>
    <w:rsid w:val="00EE76B0"/>
    <w:rsid w:val="00EE76BD"/>
    <w:rsid w:val="00EF0FE1"/>
    <w:rsid w:val="00EF1001"/>
    <w:rsid w:val="00EF1253"/>
    <w:rsid w:val="00EF13F9"/>
    <w:rsid w:val="00EF2063"/>
    <w:rsid w:val="00EF2E31"/>
    <w:rsid w:val="00EF4018"/>
    <w:rsid w:val="00EF409F"/>
    <w:rsid w:val="00EF41F0"/>
    <w:rsid w:val="00EF5022"/>
    <w:rsid w:val="00EF5E6D"/>
    <w:rsid w:val="00EF62B4"/>
    <w:rsid w:val="00EF6577"/>
    <w:rsid w:val="00EF6988"/>
    <w:rsid w:val="00EF6D50"/>
    <w:rsid w:val="00F013E7"/>
    <w:rsid w:val="00F0149F"/>
    <w:rsid w:val="00F01B86"/>
    <w:rsid w:val="00F0212A"/>
    <w:rsid w:val="00F024D4"/>
    <w:rsid w:val="00F03371"/>
    <w:rsid w:val="00F03847"/>
    <w:rsid w:val="00F0421A"/>
    <w:rsid w:val="00F04A60"/>
    <w:rsid w:val="00F05117"/>
    <w:rsid w:val="00F051AF"/>
    <w:rsid w:val="00F061D0"/>
    <w:rsid w:val="00F06660"/>
    <w:rsid w:val="00F0680C"/>
    <w:rsid w:val="00F0682C"/>
    <w:rsid w:val="00F06CAB"/>
    <w:rsid w:val="00F06E77"/>
    <w:rsid w:val="00F079FD"/>
    <w:rsid w:val="00F10317"/>
    <w:rsid w:val="00F10413"/>
    <w:rsid w:val="00F1078B"/>
    <w:rsid w:val="00F10B9B"/>
    <w:rsid w:val="00F12B20"/>
    <w:rsid w:val="00F12C63"/>
    <w:rsid w:val="00F133F8"/>
    <w:rsid w:val="00F13CD7"/>
    <w:rsid w:val="00F145BC"/>
    <w:rsid w:val="00F15219"/>
    <w:rsid w:val="00F165C3"/>
    <w:rsid w:val="00F167E7"/>
    <w:rsid w:val="00F20E06"/>
    <w:rsid w:val="00F21280"/>
    <w:rsid w:val="00F21D28"/>
    <w:rsid w:val="00F23FD4"/>
    <w:rsid w:val="00F243EC"/>
    <w:rsid w:val="00F25348"/>
    <w:rsid w:val="00F25B43"/>
    <w:rsid w:val="00F25E55"/>
    <w:rsid w:val="00F26068"/>
    <w:rsid w:val="00F27FD0"/>
    <w:rsid w:val="00F30BBE"/>
    <w:rsid w:val="00F31782"/>
    <w:rsid w:val="00F32695"/>
    <w:rsid w:val="00F33102"/>
    <w:rsid w:val="00F3313E"/>
    <w:rsid w:val="00F33EAE"/>
    <w:rsid w:val="00F342EE"/>
    <w:rsid w:val="00F343A6"/>
    <w:rsid w:val="00F34546"/>
    <w:rsid w:val="00F36A11"/>
    <w:rsid w:val="00F374F5"/>
    <w:rsid w:val="00F376CD"/>
    <w:rsid w:val="00F40B2C"/>
    <w:rsid w:val="00F40F15"/>
    <w:rsid w:val="00F41008"/>
    <w:rsid w:val="00F41507"/>
    <w:rsid w:val="00F41A50"/>
    <w:rsid w:val="00F4368C"/>
    <w:rsid w:val="00F438AC"/>
    <w:rsid w:val="00F44A18"/>
    <w:rsid w:val="00F44BCA"/>
    <w:rsid w:val="00F44D33"/>
    <w:rsid w:val="00F459C2"/>
    <w:rsid w:val="00F474AB"/>
    <w:rsid w:val="00F47E4A"/>
    <w:rsid w:val="00F5032F"/>
    <w:rsid w:val="00F5076D"/>
    <w:rsid w:val="00F51C60"/>
    <w:rsid w:val="00F537CD"/>
    <w:rsid w:val="00F54121"/>
    <w:rsid w:val="00F5429C"/>
    <w:rsid w:val="00F544A5"/>
    <w:rsid w:val="00F545C3"/>
    <w:rsid w:val="00F5486F"/>
    <w:rsid w:val="00F54A5D"/>
    <w:rsid w:val="00F54B16"/>
    <w:rsid w:val="00F54BE7"/>
    <w:rsid w:val="00F56888"/>
    <w:rsid w:val="00F57AA8"/>
    <w:rsid w:val="00F6079A"/>
    <w:rsid w:val="00F61029"/>
    <w:rsid w:val="00F6299E"/>
    <w:rsid w:val="00F63136"/>
    <w:rsid w:val="00F63337"/>
    <w:rsid w:val="00F638F2"/>
    <w:rsid w:val="00F6470A"/>
    <w:rsid w:val="00F65D50"/>
    <w:rsid w:val="00F65E7E"/>
    <w:rsid w:val="00F65FCA"/>
    <w:rsid w:val="00F66323"/>
    <w:rsid w:val="00F672B5"/>
    <w:rsid w:val="00F67B83"/>
    <w:rsid w:val="00F7050F"/>
    <w:rsid w:val="00F70A99"/>
    <w:rsid w:val="00F70ABF"/>
    <w:rsid w:val="00F7103E"/>
    <w:rsid w:val="00F71AB7"/>
    <w:rsid w:val="00F73411"/>
    <w:rsid w:val="00F73DA5"/>
    <w:rsid w:val="00F77136"/>
    <w:rsid w:val="00F7765B"/>
    <w:rsid w:val="00F77C9D"/>
    <w:rsid w:val="00F8198B"/>
    <w:rsid w:val="00F828AF"/>
    <w:rsid w:val="00F832AF"/>
    <w:rsid w:val="00F83E4B"/>
    <w:rsid w:val="00F84CC9"/>
    <w:rsid w:val="00F8552B"/>
    <w:rsid w:val="00F85F81"/>
    <w:rsid w:val="00F869EC"/>
    <w:rsid w:val="00F87234"/>
    <w:rsid w:val="00F900B3"/>
    <w:rsid w:val="00F9084D"/>
    <w:rsid w:val="00F90D1D"/>
    <w:rsid w:val="00F91B90"/>
    <w:rsid w:val="00F92450"/>
    <w:rsid w:val="00F93B67"/>
    <w:rsid w:val="00F93DE7"/>
    <w:rsid w:val="00F94209"/>
    <w:rsid w:val="00F95193"/>
    <w:rsid w:val="00F95397"/>
    <w:rsid w:val="00F956C6"/>
    <w:rsid w:val="00F96BBE"/>
    <w:rsid w:val="00F974E9"/>
    <w:rsid w:val="00F97C0C"/>
    <w:rsid w:val="00F97E2B"/>
    <w:rsid w:val="00FA02F9"/>
    <w:rsid w:val="00FA09D4"/>
    <w:rsid w:val="00FA0A81"/>
    <w:rsid w:val="00FA0BF3"/>
    <w:rsid w:val="00FA1C10"/>
    <w:rsid w:val="00FA260C"/>
    <w:rsid w:val="00FA28EC"/>
    <w:rsid w:val="00FA2F2A"/>
    <w:rsid w:val="00FA34C0"/>
    <w:rsid w:val="00FA48D9"/>
    <w:rsid w:val="00FA57AD"/>
    <w:rsid w:val="00FA5A78"/>
    <w:rsid w:val="00FA6259"/>
    <w:rsid w:val="00FA6F5F"/>
    <w:rsid w:val="00FB031D"/>
    <w:rsid w:val="00FB0CD0"/>
    <w:rsid w:val="00FB1431"/>
    <w:rsid w:val="00FB18C6"/>
    <w:rsid w:val="00FB19E7"/>
    <w:rsid w:val="00FB2572"/>
    <w:rsid w:val="00FB2FB2"/>
    <w:rsid w:val="00FB344D"/>
    <w:rsid w:val="00FB3CAA"/>
    <w:rsid w:val="00FB4C22"/>
    <w:rsid w:val="00FB5723"/>
    <w:rsid w:val="00FB6586"/>
    <w:rsid w:val="00FC029E"/>
    <w:rsid w:val="00FC0871"/>
    <w:rsid w:val="00FC1ED2"/>
    <w:rsid w:val="00FC5164"/>
    <w:rsid w:val="00FC5431"/>
    <w:rsid w:val="00FC5477"/>
    <w:rsid w:val="00FC5EBC"/>
    <w:rsid w:val="00FC5F93"/>
    <w:rsid w:val="00FC611B"/>
    <w:rsid w:val="00FC65D5"/>
    <w:rsid w:val="00FD08E0"/>
    <w:rsid w:val="00FD1462"/>
    <w:rsid w:val="00FD1969"/>
    <w:rsid w:val="00FD1DED"/>
    <w:rsid w:val="00FD22A9"/>
    <w:rsid w:val="00FD280A"/>
    <w:rsid w:val="00FD283B"/>
    <w:rsid w:val="00FD4161"/>
    <w:rsid w:val="00FD424B"/>
    <w:rsid w:val="00FD4B63"/>
    <w:rsid w:val="00FD4B89"/>
    <w:rsid w:val="00FD59AC"/>
    <w:rsid w:val="00FD643A"/>
    <w:rsid w:val="00FD6656"/>
    <w:rsid w:val="00FD6A14"/>
    <w:rsid w:val="00FD6E26"/>
    <w:rsid w:val="00FD6FAF"/>
    <w:rsid w:val="00FD7526"/>
    <w:rsid w:val="00FD7841"/>
    <w:rsid w:val="00FE0721"/>
    <w:rsid w:val="00FE15A6"/>
    <w:rsid w:val="00FE1CF8"/>
    <w:rsid w:val="00FE32FF"/>
    <w:rsid w:val="00FE5B9E"/>
    <w:rsid w:val="00FE66D9"/>
    <w:rsid w:val="00FE68D5"/>
    <w:rsid w:val="00FE7342"/>
    <w:rsid w:val="00FF03EA"/>
    <w:rsid w:val="00FF0E69"/>
    <w:rsid w:val="00FF1201"/>
    <w:rsid w:val="00FF1587"/>
    <w:rsid w:val="00FF2AE0"/>
    <w:rsid w:val="00FF343C"/>
    <w:rsid w:val="00FF41FE"/>
    <w:rsid w:val="00FF4EA1"/>
    <w:rsid w:val="00FF533A"/>
    <w:rsid w:val="00FF56A7"/>
    <w:rsid w:val="00FF58BB"/>
    <w:rsid w:val="00FF59F5"/>
    <w:rsid w:val="00FF6B1D"/>
    <w:rsid w:val="00FF79E8"/>
    <w:rsid w:val="00FF7E7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14:docId w14:val="2EA4A8DB"/>
  <w15:docId w15:val="{07572AEA-E1B8-4595-A6FC-6B8A4CC01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45E16"/>
    <w:rPr>
      <w:rFonts w:ascii="Arial" w:hAnsi="Arial"/>
    </w:rPr>
  </w:style>
  <w:style w:type="paragraph" w:styleId="berschrift1">
    <w:name w:val="heading 1"/>
    <w:basedOn w:val="Standard"/>
    <w:next w:val="Standard"/>
    <w:qFormat/>
    <w:rsid w:val="00445E16"/>
    <w:pPr>
      <w:keepNext/>
      <w:outlineLvl w:val="0"/>
    </w:pPr>
    <w:rPr>
      <w:rFonts w:ascii="Univers (W1)" w:hAnsi="Univers (W1)"/>
      <w:sz w:val="28"/>
    </w:rPr>
  </w:style>
  <w:style w:type="paragraph" w:styleId="berschrift2">
    <w:name w:val="heading 2"/>
    <w:basedOn w:val="Standard"/>
    <w:next w:val="Standard"/>
    <w:qFormat/>
    <w:rsid w:val="00445E16"/>
    <w:pPr>
      <w:keepNext/>
      <w:ind w:right="-1134"/>
      <w:outlineLvl w:val="1"/>
    </w:pPr>
    <w:rPr>
      <w:rFonts w:ascii="Univers (W1)" w:hAnsi="Univers (W1)"/>
      <w:sz w:val="24"/>
    </w:rPr>
  </w:style>
  <w:style w:type="paragraph" w:styleId="berschrift3">
    <w:name w:val="heading 3"/>
    <w:basedOn w:val="Standard"/>
    <w:next w:val="Standard"/>
    <w:qFormat/>
    <w:rsid w:val="00445E16"/>
    <w:pPr>
      <w:keepNext/>
      <w:tabs>
        <w:tab w:val="right" w:pos="4253"/>
      </w:tabs>
      <w:spacing w:line="360" w:lineRule="auto"/>
      <w:ind w:left="2552"/>
      <w:jc w:val="both"/>
      <w:outlineLvl w:val="2"/>
    </w:pPr>
    <w:rPr>
      <w:rFonts w:ascii="Univers (W1)" w:hAnsi="Univers (W1)"/>
      <w:sz w:val="24"/>
    </w:rPr>
  </w:style>
  <w:style w:type="paragraph" w:styleId="berschrift4">
    <w:name w:val="heading 4"/>
    <w:basedOn w:val="Standard"/>
    <w:next w:val="Standard"/>
    <w:qFormat/>
    <w:rsid w:val="00445E16"/>
    <w:pPr>
      <w:keepNext/>
      <w:outlineLvl w:val="3"/>
    </w:pPr>
    <w:rPr>
      <w:rFonts w:ascii="Univers (W1)" w:hAnsi="Univers (W1)"/>
      <w:sz w:val="24"/>
    </w:rPr>
  </w:style>
  <w:style w:type="paragraph" w:styleId="berschrift5">
    <w:name w:val="heading 5"/>
    <w:basedOn w:val="Standard"/>
    <w:next w:val="Standard"/>
    <w:qFormat/>
    <w:rsid w:val="00445E16"/>
    <w:pPr>
      <w:keepNext/>
      <w:outlineLvl w:val="4"/>
    </w:pPr>
    <w:rPr>
      <w:rFonts w:ascii="Univers (W1)" w:hAnsi="Univers (W1)"/>
      <w:b/>
      <w:sz w:val="16"/>
    </w:rPr>
  </w:style>
  <w:style w:type="paragraph" w:styleId="berschrift6">
    <w:name w:val="heading 6"/>
    <w:basedOn w:val="Standard"/>
    <w:next w:val="Standard"/>
    <w:qFormat/>
    <w:rsid w:val="00445E16"/>
    <w:pPr>
      <w:keepNext/>
      <w:ind w:left="1985"/>
      <w:jc w:val="both"/>
      <w:outlineLvl w:val="5"/>
    </w:pPr>
    <w:rPr>
      <w:rFonts w:ascii="Univers (W1)" w:hAnsi="Univers (W1)"/>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445E16"/>
    <w:rPr>
      <w:color w:val="0000FF"/>
      <w:u w:val="single"/>
    </w:rPr>
  </w:style>
  <w:style w:type="paragraph" w:styleId="Textkrper-Zeileneinzug">
    <w:name w:val="Body Text Indent"/>
    <w:basedOn w:val="Standard"/>
    <w:rsid w:val="00445E16"/>
    <w:pPr>
      <w:spacing w:line="360" w:lineRule="auto"/>
      <w:ind w:left="2552"/>
    </w:pPr>
    <w:rPr>
      <w:rFonts w:ascii="Univers (W1)" w:hAnsi="Univers (W1)"/>
      <w:b/>
      <w:sz w:val="24"/>
    </w:rPr>
  </w:style>
  <w:style w:type="paragraph" w:styleId="Textkrper-Einzug2">
    <w:name w:val="Body Text Indent 2"/>
    <w:basedOn w:val="Standard"/>
    <w:rsid w:val="00445E16"/>
    <w:pPr>
      <w:spacing w:line="360" w:lineRule="auto"/>
      <w:ind w:left="2552"/>
    </w:pPr>
    <w:rPr>
      <w:rFonts w:ascii="Univers (W1)" w:hAnsi="Univers (W1)"/>
      <w:sz w:val="24"/>
    </w:rPr>
  </w:style>
  <w:style w:type="paragraph" w:styleId="Textkrper">
    <w:name w:val="Body Text"/>
    <w:basedOn w:val="Standard"/>
    <w:rsid w:val="00445E16"/>
    <w:rPr>
      <w:rFonts w:ascii="Univers (W1)" w:hAnsi="Univers (W1)"/>
      <w:sz w:val="24"/>
    </w:rPr>
  </w:style>
  <w:style w:type="paragraph" w:styleId="Textkrper-Einzug3">
    <w:name w:val="Body Text Indent 3"/>
    <w:basedOn w:val="Standard"/>
    <w:rsid w:val="00445E16"/>
    <w:pPr>
      <w:ind w:left="1134"/>
      <w:jc w:val="both"/>
    </w:pPr>
    <w:rPr>
      <w:sz w:val="24"/>
    </w:rPr>
  </w:style>
  <w:style w:type="paragraph" w:styleId="Textkrper2">
    <w:name w:val="Body Text 2"/>
    <w:basedOn w:val="Standard"/>
    <w:rsid w:val="00445E16"/>
    <w:rPr>
      <w:b/>
      <w:sz w:val="40"/>
    </w:rPr>
  </w:style>
  <w:style w:type="paragraph" w:styleId="Sprechblasentext">
    <w:name w:val="Balloon Text"/>
    <w:basedOn w:val="Standard"/>
    <w:semiHidden/>
    <w:rsid w:val="00325B68"/>
    <w:rPr>
      <w:rFonts w:ascii="Tahoma" w:hAnsi="Tahoma" w:cs="Tahoma"/>
      <w:sz w:val="16"/>
      <w:szCs w:val="16"/>
    </w:rPr>
  </w:style>
  <w:style w:type="paragraph" w:customStyle="1" w:styleId="Flietext">
    <w:name w:val="Fließtext"/>
    <w:rsid w:val="00FF79E8"/>
    <w:pPr>
      <w:spacing w:before="140" w:line="290" w:lineRule="exact"/>
      <w:ind w:right="2835"/>
    </w:pPr>
    <w:rPr>
      <w:rFonts w:ascii="Arial" w:eastAsia="SimSun" w:hAnsi="Arial"/>
      <w:sz w:val="22"/>
    </w:rPr>
  </w:style>
  <w:style w:type="paragraph" w:styleId="Kopfzeile">
    <w:name w:val="header"/>
    <w:basedOn w:val="Standard"/>
    <w:link w:val="KopfzeileZchn"/>
    <w:rsid w:val="00965D8B"/>
    <w:pPr>
      <w:tabs>
        <w:tab w:val="center" w:pos="4536"/>
        <w:tab w:val="right" w:pos="9072"/>
      </w:tabs>
    </w:pPr>
  </w:style>
  <w:style w:type="character" w:customStyle="1" w:styleId="KopfzeileZchn">
    <w:name w:val="Kopfzeile Zchn"/>
    <w:basedOn w:val="Absatz-Standardschriftart"/>
    <w:link w:val="Kopfzeile"/>
    <w:uiPriority w:val="99"/>
    <w:rsid w:val="00965D8B"/>
    <w:rPr>
      <w:rFonts w:ascii="Arial" w:hAnsi="Arial"/>
    </w:rPr>
  </w:style>
  <w:style w:type="paragraph" w:styleId="Fuzeile">
    <w:name w:val="footer"/>
    <w:basedOn w:val="Standard"/>
    <w:link w:val="FuzeileZchn"/>
    <w:uiPriority w:val="99"/>
    <w:rsid w:val="00965D8B"/>
    <w:pPr>
      <w:tabs>
        <w:tab w:val="center" w:pos="4536"/>
        <w:tab w:val="right" w:pos="9072"/>
      </w:tabs>
    </w:pPr>
  </w:style>
  <w:style w:type="character" w:customStyle="1" w:styleId="FuzeileZchn">
    <w:name w:val="Fußzeile Zchn"/>
    <w:basedOn w:val="Absatz-Standardschriftart"/>
    <w:link w:val="Fuzeile"/>
    <w:uiPriority w:val="99"/>
    <w:rsid w:val="00965D8B"/>
    <w:rPr>
      <w:rFonts w:ascii="Arial" w:hAnsi="Arial"/>
    </w:rPr>
  </w:style>
  <w:style w:type="paragraph" w:customStyle="1" w:styleId="text">
    <w:name w:val="text"/>
    <w:basedOn w:val="Standard"/>
    <w:rsid w:val="00CA1FE0"/>
    <w:pPr>
      <w:spacing w:before="100" w:beforeAutospacing="1" w:after="100" w:afterAutospacing="1"/>
    </w:pPr>
    <w:rPr>
      <w:rFonts w:ascii="Times New Roman" w:hAnsi="Times New Roman"/>
      <w:sz w:val="24"/>
      <w:szCs w:val="24"/>
    </w:rPr>
  </w:style>
  <w:style w:type="character" w:styleId="Seitenzahl">
    <w:name w:val="page number"/>
    <w:basedOn w:val="Absatz-Standardschriftart"/>
    <w:rsid w:val="00164113"/>
    <w:rPr>
      <w:rFonts w:cs="Times New Roman"/>
    </w:rPr>
  </w:style>
  <w:style w:type="paragraph" w:customStyle="1" w:styleId="Infozeile">
    <w:name w:val="Infozeile"/>
    <w:basedOn w:val="Standard"/>
    <w:rsid w:val="00765046"/>
    <w:pPr>
      <w:autoSpaceDE w:val="0"/>
      <w:autoSpaceDN w:val="0"/>
      <w:jc w:val="both"/>
    </w:pPr>
    <w:rPr>
      <w:rFonts w:ascii="Times New Roman" w:hAnsi="Times New Roman" w:cs="Calibri"/>
      <w:i/>
      <w:iCs/>
      <w:sz w:val="24"/>
      <w:szCs w:val="24"/>
    </w:rPr>
  </w:style>
  <w:style w:type="paragraph" w:customStyle="1" w:styleId="Textkrper-Zeileneinzug1">
    <w:name w:val="Textkörper-Zeileneinzug1"/>
    <w:basedOn w:val="Standard"/>
    <w:rsid w:val="00765046"/>
    <w:pPr>
      <w:spacing w:line="360" w:lineRule="atLeast"/>
      <w:ind w:left="2098"/>
      <w:jc w:val="both"/>
    </w:pPr>
    <w:rPr>
      <w:rFonts w:cs="Arial"/>
      <w:sz w:val="24"/>
      <w:szCs w:val="24"/>
    </w:rPr>
  </w:style>
  <w:style w:type="character" w:styleId="Kommentarzeichen">
    <w:name w:val="annotation reference"/>
    <w:basedOn w:val="Absatz-Standardschriftart"/>
    <w:rsid w:val="00CD0C7C"/>
    <w:rPr>
      <w:sz w:val="16"/>
      <w:szCs w:val="16"/>
    </w:rPr>
  </w:style>
  <w:style w:type="paragraph" w:styleId="Kommentartext">
    <w:name w:val="annotation text"/>
    <w:basedOn w:val="Standard"/>
    <w:link w:val="KommentartextZchn"/>
    <w:rsid w:val="00CD0C7C"/>
  </w:style>
  <w:style w:type="character" w:customStyle="1" w:styleId="KommentartextZchn">
    <w:name w:val="Kommentartext Zchn"/>
    <w:basedOn w:val="Absatz-Standardschriftart"/>
    <w:link w:val="Kommentartext"/>
    <w:rsid w:val="00CD0C7C"/>
    <w:rPr>
      <w:rFonts w:ascii="Arial" w:hAnsi="Arial"/>
    </w:rPr>
  </w:style>
  <w:style w:type="paragraph" w:styleId="Kommentarthema">
    <w:name w:val="annotation subject"/>
    <w:basedOn w:val="Kommentartext"/>
    <w:next w:val="Kommentartext"/>
    <w:link w:val="KommentarthemaZchn"/>
    <w:rsid w:val="00CD0C7C"/>
    <w:rPr>
      <w:b/>
      <w:bCs/>
    </w:rPr>
  </w:style>
  <w:style w:type="character" w:customStyle="1" w:styleId="KommentarthemaZchn">
    <w:name w:val="Kommentarthema Zchn"/>
    <w:basedOn w:val="KommentartextZchn"/>
    <w:link w:val="Kommentarthema"/>
    <w:rsid w:val="00CD0C7C"/>
    <w:rPr>
      <w:rFonts w:ascii="Arial" w:hAnsi="Arial"/>
      <w:b/>
      <w:bCs/>
    </w:rPr>
  </w:style>
  <w:style w:type="character" w:styleId="BesuchterLink">
    <w:name w:val="FollowedHyperlink"/>
    <w:basedOn w:val="Absatz-Standardschriftart"/>
    <w:rsid w:val="00C31A91"/>
    <w:rPr>
      <w:color w:val="800080" w:themeColor="followedHyperlink"/>
      <w:u w:val="single"/>
    </w:rPr>
  </w:style>
  <w:style w:type="paragraph" w:styleId="Listenabsatz">
    <w:name w:val="List Paragraph"/>
    <w:basedOn w:val="Standard"/>
    <w:uiPriority w:val="34"/>
    <w:qFormat/>
    <w:rsid w:val="00DA2EF2"/>
    <w:pPr>
      <w:ind w:left="720"/>
      <w:contextualSpacing/>
    </w:pPr>
  </w:style>
  <w:style w:type="character" w:customStyle="1" w:styleId="st">
    <w:name w:val="st"/>
    <w:basedOn w:val="Absatz-Standardschriftart"/>
    <w:rsid w:val="00100F6F"/>
  </w:style>
  <w:style w:type="paragraph" w:customStyle="1" w:styleId="Default">
    <w:name w:val="Default"/>
    <w:rsid w:val="0022731B"/>
    <w:pPr>
      <w:autoSpaceDE w:val="0"/>
      <w:autoSpaceDN w:val="0"/>
      <w:adjustRightInd w:val="0"/>
    </w:pPr>
    <w:rPr>
      <w:rFonts w:ascii="Arial" w:hAnsi="Arial" w:cs="Arial"/>
      <w:color w:val="000000"/>
      <w:sz w:val="24"/>
      <w:szCs w:val="24"/>
    </w:rPr>
  </w:style>
  <w:style w:type="paragraph" w:styleId="StandardWeb">
    <w:name w:val="Normal (Web)"/>
    <w:basedOn w:val="Standard"/>
    <w:uiPriority w:val="99"/>
    <w:unhideWhenUsed/>
    <w:rsid w:val="00677763"/>
    <w:pPr>
      <w:spacing w:before="100" w:beforeAutospacing="1" w:after="100" w:afterAutospacing="1"/>
    </w:pPr>
    <w:rPr>
      <w:rFonts w:ascii="Times New Roman" w:hAnsi="Times New Roman"/>
      <w:sz w:val="24"/>
      <w:szCs w:val="24"/>
    </w:rPr>
  </w:style>
  <w:style w:type="paragraph" w:styleId="berarbeitung">
    <w:name w:val="Revision"/>
    <w:hidden/>
    <w:uiPriority w:val="99"/>
    <w:semiHidden/>
    <w:rsid w:val="0000458A"/>
    <w:rPr>
      <w:rFonts w:ascii="Arial" w:hAnsi="Arial"/>
    </w:rPr>
  </w:style>
  <w:style w:type="character" w:styleId="Fett">
    <w:name w:val="Strong"/>
    <w:basedOn w:val="Absatz-Standardschriftart"/>
    <w:uiPriority w:val="22"/>
    <w:qFormat/>
    <w:rsid w:val="00A00613"/>
    <w:rPr>
      <w:b/>
      <w:bCs/>
    </w:rPr>
  </w:style>
  <w:style w:type="paragraph" w:styleId="Funotentext">
    <w:name w:val="footnote text"/>
    <w:basedOn w:val="Standard"/>
    <w:link w:val="FunotentextZchn"/>
    <w:semiHidden/>
    <w:unhideWhenUsed/>
    <w:rsid w:val="00A7603D"/>
  </w:style>
  <w:style w:type="character" w:customStyle="1" w:styleId="FunotentextZchn">
    <w:name w:val="Fußnotentext Zchn"/>
    <w:basedOn w:val="Absatz-Standardschriftart"/>
    <w:link w:val="Funotentext"/>
    <w:semiHidden/>
    <w:rsid w:val="00A7603D"/>
    <w:rPr>
      <w:rFonts w:ascii="Arial" w:hAnsi="Arial"/>
    </w:rPr>
  </w:style>
  <w:style w:type="character" w:styleId="Funotenzeichen">
    <w:name w:val="footnote reference"/>
    <w:basedOn w:val="Absatz-Standardschriftart"/>
    <w:semiHidden/>
    <w:unhideWhenUsed/>
    <w:rsid w:val="00A7603D"/>
    <w:rPr>
      <w:vertAlign w:val="superscript"/>
    </w:rPr>
  </w:style>
  <w:style w:type="character" w:styleId="Hervorhebung">
    <w:name w:val="Emphasis"/>
    <w:basedOn w:val="Absatz-Standardschriftart"/>
    <w:uiPriority w:val="20"/>
    <w:qFormat/>
    <w:rsid w:val="00392719"/>
    <w:rPr>
      <w:i/>
      <w:iCs/>
    </w:rPr>
  </w:style>
  <w:style w:type="paragraph" w:styleId="HTMLVorformatiert">
    <w:name w:val="HTML Preformatted"/>
    <w:basedOn w:val="Standard"/>
    <w:link w:val="HTMLVorformatiertZchn"/>
    <w:uiPriority w:val="99"/>
    <w:semiHidden/>
    <w:unhideWhenUsed/>
    <w:rsid w:val="00AA33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VorformatiertZchn">
    <w:name w:val="HTML Vorformatiert Zchn"/>
    <w:basedOn w:val="Absatz-Standardschriftart"/>
    <w:link w:val="HTMLVorformatiert"/>
    <w:uiPriority w:val="99"/>
    <w:semiHidden/>
    <w:rsid w:val="00AA33DC"/>
    <w:rPr>
      <w:rFonts w:ascii="Courier New" w:hAnsi="Courier New" w:cs="Courier New"/>
    </w:rPr>
  </w:style>
  <w:style w:type="character" w:customStyle="1" w:styleId="NichtaufgelsteErwhnung1">
    <w:name w:val="Nicht aufgelöste Erwähnung1"/>
    <w:basedOn w:val="Absatz-Standardschriftart"/>
    <w:uiPriority w:val="99"/>
    <w:semiHidden/>
    <w:unhideWhenUsed/>
    <w:rsid w:val="00EB397E"/>
    <w:rPr>
      <w:color w:val="605E5C"/>
      <w:shd w:val="clear" w:color="auto" w:fill="E1DFDD"/>
    </w:rPr>
  </w:style>
  <w:style w:type="character" w:customStyle="1" w:styleId="ilfuvd">
    <w:name w:val="ilfuvd"/>
    <w:basedOn w:val="Absatz-Standardschriftart"/>
    <w:rsid w:val="00DA7A88"/>
  </w:style>
  <w:style w:type="character" w:customStyle="1" w:styleId="teaser-links">
    <w:name w:val="teaser-links"/>
    <w:basedOn w:val="Absatz-Standardschriftart"/>
    <w:rsid w:val="00603F2D"/>
  </w:style>
  <w:style w:type="table" w:styleId="Tabellenraster">
    <w:name w:val="Table Grid"/>
    <w:basedOn w:val="NormaleTabelle"/>
    <w:rsid w:val="003A47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544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41550">
      <w:bodyDiv w:val="1"/>
      <w:marLeft w:val="0"/>
      <w:marRight w:val="0"/>
      <w:marTop w:val="0"/>
      <w:marBottom w:val="0"/>
      <w:divBdr>
        <w:top w:val="none" w:sz="0" w:space="0" w:color="auto"/>
        <w:left w:val="none" w:sz="0" w:space="0" w:color="auto"/>
        <w:bottom w:val="none" w:sz="0" w:space="0" w:color="auto"/>
        <w:right w:val="none" w:sz="0" w:space="0" w:color="auto"/>
      </w:divBdr>
    </w:div>
    <w:div w:id="100953224">
      <w:bodyDiv w:val="1"/>
      <w:marLeft w:val="0"/>
      <w:marRight w:val="0"/>
      <w:marTop w:val="0"/>
      <w:marBottom w:val="0"/>
      <w:divBdr>
        <w:top w:val="none" w:sz="0" w:space="0" w:color="auto"/>
        <w:left w:val="none" w:sz="0" w:space="0" w:color="auto"/>
        <w:bottom w:val="none" w:sz="0" w:space="0" w:color="auto"/>
        <w:right w:val="none" w:sz="0" w:space="0" w:color="auto"/>
      </w:divBdr>
      <w:divsChild>
        <w:div w:id="310838899">
          <w:marLeft w:val="274"/>
          <w:marRight w:val="0"/>
          <w:marTop w:val="0"/>
          <w:marBottom w:val="0"/>
          <w:divBdr>
            <w:top w:val="none" w:sz="0" w:space="0" w:color="auto"/>
            <w:left w:val="none" w:sz="0" w:space="0" w:color="auto"/>
            <w:bottom w:val="none" w:sz="0" w:space="0" w:color="auto"/>
            <w:right w:val="none" w:sz="0" w:space="0" w:color="auto"/>
          </w:divBdr>
        </w:div>
      </w:divsChild>
    </w:div>
    <w:div w:id="214394160">
      <w:bodyDiv w:val="1"/>
      <w:marLeft w:val="0"/>
      <w:marRight w:val="0"/>
      <w:marTop w:val="0"/>
      <w:marBottom w:val="0"/>
      <w:divBdr>
        <w:top w:val="none" w:sz="0" w:space="0" w:color="auto"/>
        <w:left w:val="none" w:sz="0" w:space="0" w:color="auto"/>
        <w:bottom w:val="none" w:sz="0" w:space="0" w:color="auto"/>
        <w:right w:val="none" w:sz="0" w:space="0" w:color="auto"/>
      </w:divBdr>
    </w:div>
    <w:div w:id="344137349">
      <w:bodyDiv w:val="1"/>
      <w:marLeft w:val="0"/>
      <w:marRight w:val="0"/>
      <w:marTop w:val="0"/>
      <w:marBottom w:val="0"/>
      <w:divBdr>
        <w:top w:val="none" w:sz="0" w:space="0" w:color="auto"/>
        <w:left w:val="none" w:sz="0" w:space="0" w:color="auto"/>
        <w:bottom w:val="none" w:sz="0" w:space="0" w:color="auto"/>
        <w:right w:val="none" w:sz="0" w:space="0" w:color="auto"/>
      </w:divBdr>
      <w:divsChild>
        <w:div w:id="2012369482">
          <w:marLeft w:val="0"/>
          <w:marRight w:val="0"/>
          <w:marTop w:val="0"/>
          <w:marBottom w:val="0"/>
          <w:divBdr>
            <w:top w:val="none" w:sz="0" w:space="0" w:color="auto"/>
            <w:left w:val="none" w:sz="0" w:space="0" w:color="auto"/>
            <w:bottom w:val="none" w:sz="0" w:space="0" w:color="auto"/>
            <w:right w:val="none" w:sz="0" w:space="0" w:color="auto"/>
          </w:divBdr>
          <w:divsChild>
            <w:div w:id="1718891233">
              <w:marLeft w:val="0"/>
              <w:marRight w:val="0"/>
              <w:marTop w:val="0"/>
              <w:marBottom w:val="0"/>
              <w:divBdr>
                <w:top w:val="none" w:sz="0" w:space="0" w:color="auto"/>
                <w:left w:val="none" w:sz="0" w:space="0" w:color="auto"/>
                <w:bottom w:val="none" w:sz="0" w:space="0" w:color="auto"/>
                <w:right w:val="none" w:sz="0" w:space="0" w:color="auto"/>
              </w:divBdr>
              <w:divsChild>
                <w:div w:id="1382174668">
                  <w:marLeft w:val="0"/>
                  <w:marRight w:val="0"/>
                  <w:marTop w:val="0"/>
                  <w:marBottom w:val="0"/>
                  <w:divBdr>
                    <w:top w:val="none" w:sz="0" w:space="0" w:color="auto"/>
                    <w:left w:val="none" w:sz="0" w:space="0" w:color="auto"/>
                    <w:bottom w:val="none" w:sz="0" w:space="0" w:color="auto"/>
                    <w:right w:val="none" w:sz="0" w:space="0" w:color="auto"/>
                  </w:divBdr>
                  <w:divsChild>
                    <w:div w:id="717314670">
                      <w:marLeft w:val="0"/>
                      <w:marRight w:val="0"/>
                      <w:marTop w:val="0"/>
                      <w:marBottom w:val="0"/>
                      <w:divBdr>
                        <w:top w:val="none" w:sz="0" w:space="0" w:color="auto"/>
                        <w:left w:val="none" w:sz="0" w:space="0" w:color="auto"/>
                        <w:bottom w:val="none" w:sz="0" w:space="0" w:color="auto"/>
                        <w:right w:val="none" w:sz="0" w:space="0" w:color="auto"/>
                      </w:divBdr>
                      <w:divsChild>
                        <w:div w:id="325673435">
                          <w:marLeft w:val="0"/>
                          <w:marRight w:val="0"/>
                          <w:marTop w:val="0"/>
                          <w:marBottom w:val="0"/>
                          <w:divBdr>
                            <w:top w:val="none" w:sz="0" w:space="0" w:color="auto"/>
                            <w:left w:val="none" w:sz="0" w:space="0" w:color="auto"/>
                            <w:bottom w:val="none" w:sz="0" w:space="0" w:color="auto"/>
                            <w:right w:val="none" w:sz="0" w:space="0" w:color="auto"/>
                          </w:divBdr>
                          <w:divsChild>
                            <w:div w:id="190997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3137247">
          <w:marLeft w:val="0"/>
          <w:marRight w:val="0"/>
          <w:marTop w:val="0"/>
          <w:marBottom w:val="0"/>
          <w:divBdr>
            <w:top w:val="none" w:sz="0" w:space="0" w:color="auto"/>
            <w:left w:val="none" w:sz="0" w:space="0" w:color="auto"/>
            <w:bottom w:val="none" w:sz="0" w:space="0" w:color="auto"/>
            <w:right w:val="none" w:sz="0" w:space="0" w:color="auto"/>
          </w:divBdr>
          <w:divsChild>
            <w:div w:id="882596772">
              <w:marLeft w:val="0"/>
              <w:marRight w:val="0"/>
              <w:marTop w:val="0"/>
              <w:marBottom w:val="0"/>
              <w:divBdr>
                <w:top w:val="none" w:sz="0" w:space="0" w:color="auto"/>
                <w:left w:val="none" w:sz="0" w:space="0" w:color="auto"/>
                <w:bottom w:val="none" w:sz="0" w:space="0" w:color="auto"/>
                <w:right w:val="none" w:sz="0" w:space="0" w:color="auto"/>
              </w:divBdr>
              <w:divsChild>
                <w:div w:id="229079073">
                  <w:marLeft w:val="0"/>
                  <w:marRight w:val="0"/>
                  <w:marTop w:val="0"/>
                  <w:marBottom w:val="0"/>
                  <w:divBdr>
                    <w:top w:val="none" w:sz="0" w:space="0" w:color="auto"/>
                    <w:left w:val="none" w:sz="0" w:space="0" w:color="auto"/>
                    <w:bottom w:val="none" w:sz="0" w:space="0" w:color="auto"/>
                    <w:right w:val="none" w:sz="0" w:space="0" w:color="auto"/>
                  </w:divBdr>
                  <w:divsChild>
                    <w:div w:id="1917088656">
                      <w:marLeft w:val="0"/>
                      <w:marRight w:val="0"/>
                      <w:marTop w:val="0"/>
                      <w:marBottom w:val="0"/>
                      <w:divBdr>
                        <w:top w:val="none" w:sz="0" w:space="0" w:color="auto"/>
                        <w:left w:val="none" w:sz="0" w:space="0" w:color="auto"/>
                        <w:bottom w:val="none" w:sz="0" w:space="0" w:color="auto"/>
                        <w:right w:val="none" w:sz="0" w:space="0" w:color="auto"/>
                      </w:divBdr>
                      <w:divsChild>
                        <w:div w:id="1982029453">
                          <w:marLeft w:val="0"/>
                          <w:marRight w:val="0"/>
                          <w:marTop w:val="0"/>
                          <w:marBottom w:val="0"/>
                          <w:divBdr>
                            <w:top w:val="none" w:sz="0" w:space="0" w:color="auto"/>
                            <w:left w:val="none" w:sz="0" w:space="0" w:color="auto"/>
                            <w:bottom w:val="none" w:sz="0" w:space="0" w:color="auto"/>
                            <w:right w:val="none" w:sz="0" w:space="0" w:color="auto"/>
                          </w:divBdr>
                          <w:divsChild>
                            <w:div w:id="187839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494568">
          <w:marLeft w:val="0"/>
          <w:marRight w:val="0"/>
          <w:marTop w:val="0"/>
          <w:marBottom w:val="0"/>
          <w:divBdr>
            <w:top w:val="none" w:sz="0" w:space="0" w:color="auto"/>
            <w:left w:val="none" w:sz="0" w:space="0" w:color="auto"/>
            <w:bottom w:val="none" w:sz="0" w:space="0" w:color="auto"/>
            <w:right w:val="none" w:sz="0" w:space="0" w:color="auto"/>
          </w:divBdr>
          <w:divsChild>
            <w:div w:id="1855610017">
              <w:marLeft w:val="0"/>
              <w:marRight w:val="0"/>
              <w:marTop w:val="0"/>
              <w:marBottom w:val="0"/>
              <w:divBdr>
                <w:top w:val="none" w:sz="0" w:space="0" w:color="auto"/>
                <w:left w:val="none" w:sz="0" w:space="0" w:color="auto"/>
                <w:bottom w:val="none" w:sz="0" w:space="0" w:color="auto"/>
                <w:right w:val="none" w:sz="0" w:space="0" w:color="auto"/>
              </w:divBdr>
              <w:divsChild>
                <w:div w:id="717440698">
                  <w:marLeft w:val="0"/>
                  <w:marRight w:val="0"/>
                  <w:marTop w:val="0"/>
                  <w:marBottom w:val="0"/>
                  <w:divBdr>
                    <w:top w:val="none" w:sz="0" w:space="0" w:color="auto"/>
                    <w:left w:val="none" w:sz="0" w:space="0" w:color="auto"/>
                    <w:bottom w:val="none" w:sz="0" w:space="0" w:color="auto"/>
                    <w:right w:val="none" w:sz="0" w:space="0" w:color="auto"/>
                  </w:divBdr>
                  <w:divsChild>
                    <w:div w:id="1963682538">
                      <w:marLeft w:val="0"/>
                      <w:marRight w:val="0"/>
                      <w:marTop w:val="0"/>
                      <w:marBottom w:val="0"/>
                      <w:divBdr>
                        <w:top w:val="none" w:sz="0" w:space="0" w:color="auto"/>
                        <w:left w:val="none" w:sz="0" w:space="0" w:color="auto"/>
                        <w:bottom w:val="none" w:sz="0" w:space="0" w:color="auto"/>
                        <w:right w:val="none" w:sz="0" w:space="0" w:color="auto"/>
                      </w:divBdr>
                      <w:divsChild>
                        <w:div w:id="1779374472">
                          <w:marLeft w:val="0"/>
                          <w:marRight w:val="0"/>
                          <w:marTop w:val="0"/>
                          <w:marBottom w:val="0"/>
                          <w:divBdr>
                            <w:top w:val="none" w:sz="0" w:space="0" w:color="auto"/>
                            <w:left w:val="none" w:sz="0" w:space="0" w:color="auto"/>
                            <w:bottom w:val="none" w:sz="0" w:space="0" w:color="auto"/>
                            <w:right w:val="none" w:sz="0" w:space="0" w:color="auto"/>
                          </w:divBdr>
                          <w:divsChild>
                            <w:div w:id="1856118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1586143">
      <w:bodyDiv w:val="1"/>
      <w:marLeft w:val="0"/>
      <w:marRight w:val="0"/>
      <w:marTop w:val="0"/>
      <w:marBottom w:val="0"/>
      <w:divBdr>
        <w:top w:val="none" w:sz="0" w:space="0" w:color="auto"/>
        <w:left w:val="none" w:sz="0" w:space="0" w:color="auto"/>
        <w:bottom w:val="none" w:sz="0" w:space="0" w:color="auto"/>
        <w:right w:val="none" w:sz="0" w:space="0" w:color="auto"/>
      </w:divBdr>
    </w:div>
    <w:div w:id="468321866">
      <w:bodyDiv w:val="1"/>
      <w:marLeft w:val="0"/>
      <w:marRight w:val="0"/>
      <w:marTop w:val="0"/>
      <w:marBottom w:val="0"/>
      <w:divBdr>
        <w:top w:val="none" w:sz="0" w:space="0" w:color="auto"/>
        <w:left w:val="none" w:sz="0" w:space="0" w:color="auto"/>
        <w:bottom w:val="none" w:sz="0" w:space="0" w:color="auto"/>
        <w:right w:val="none" w:sz="0" w:space="0" w:color="auto"/>
      </w:divBdr>
    </w:div>
    <w:div w:id="473641054">
      <w:bodyDiv w:val="1"/>
      <w:marLeft w:val="0"/>
      <w:marRight w:val="0"/>
      <w:marTop w:val="0"/>
      <w:marBottom w:val="0"/>
      <w:divBdr>
        <w:top w:val="none" w:sz="0" w:space="0" w:color="auto"/>
        <w:left w:val="none" w:sz="0" w:space="0" w:color="auto"/>
        <w:bottom w:val="none" w:sz="0" w:space="0" w:color="auto"/>
        <w:right w:val="none" w:sz="0" w:space="0" w:color="auto"/>
      </w:divBdr>
      <w:divsChild>
        <w:div w:id="608389656">
          <w:marLeft w:val="0"/>
          <w:marRight w:val="0"/>
          <w:marTop w:val="0"/>
          <w:marBottom w:val="0"/>
          <w:divBdr>
            <w:top w:val="none" w:sz="0" w:space="0" w:color="auto"/>
            <w:left w:val="none" w:sz="0" w:space="0" w:color="auto"/>
            <w:bottom w:val="none" w:sz="0" w:space="0" w:color="auto"/>
            <w:right w:val="none" w:sz="0" w:space="0" w:color="auto"/>
          </w:divBdr>
          <w:divsChild>
            <w:div w:id="1059744425">
              <w:marLeft w:val="0"/>
              <w:marRight w:val="0"/>
              <w:marTop w:val="0"/>
              <w:marBottom w:val="0"/>
              <w:divBdr>
                <w:top w:val="none" w:sz="0" w:space="0" w:color="auto"/>
                <w:left w:val="none" w:sz="0" w:space="0" w:color="auto"/>
                <w:bottom w:val="none" w:sz="0" w:space="0" w:color="auto"/>
                <w:right w:val="none" w:sz="0" w:space="0" w:color="auto"/>
              </w:divBdr>
            </w:div>
            <w:div w:id="1893610246">
              <w:marLeft w:val="0"/>
              <w:marRight w:val="0"/>
              <w:marTop w:val="0"/>
              <w:marBottom w:val="0"/>
              <w:divBdr>
                <w:top w:val="none" w:sz="0" w:space="0" w:color="auto"/>
                <w:left w:val="none" w:sz="0" w:space="0" w:color="auto"/>
                <w:bottom w:val="none" w:sz="0" w:space="0" w:color="auto"/>
                <w:right w:val="none" w:sz="0" w:space="0" w:color="auto"/>
              </w:divBdr>
            </w:div>
            <w:div w:id="2038431933">
              <w:marLeft w:val="0"/>
              <w:marRight w:val="0"/>
              <w:marTop w:val="0"/>
              <w:marBottom w:val="0"/>
              <w:divBdr>
                <w:top w:val="none" w:sz="0" w:space="0" w:color="auto"/>
                <w:left w:val="none" w:sz="0" w:space="0" w:color="auto"/>
                <w:bottom w:val="none" w:sz="0" w:space="0" w:color="auto"/>
                <w:right w:val="none" w:sz="0" w:space="0" w:color="auto"/>
              </w:divBdr>
            </w:div>
            <w:div w:id="1752660445">
              <w:marLeft w:val="0"/>
              <w:marRight w:val="0"/>
              <w:marTop w:val="0"/>
              <w:marBottom w:val="0"/>
              <w:divBdr>
                <w:top w:val="none" w:sz="0" w:space="0" w:color="auto"/>
                <w:left w:val="none" w:sz="0" w:space="0" w:color="auto"/>
                <w:bottom w:val="none" w:sz="0" w:space="0" w:color="auto"/>
                <w:right w:val="none" w:sz="0" w:space="0" w:color="auto"/>
              </w:divBdr>
            </w:div>
            <w:div w:id="1211040570">
              <w:marLeft w:val="0"/>
              <w:marRight w:val="0"/>
              <w:marTop w:val="0"/>
              <w:marBottom w:val="0"/>
              <w:divBdr>
                <w:top w:val="none" w:sz="0" w:space="0" w:color="auto"/>
                <w:left w:val="none" w:sz="0" w:space="0" w:color="auto"/>
                <w:bottom w:val="none" w:sz="0" w:space="0" w:color="auto"/>
                <w:right w:val="none" w:sz="0" w:space="0" w:color="auto"/>
              </w:divBdr>
            </w:div>
            <w:div w:id="1623265029">
              <w:marLeft w:val="0"/>
              <w:marRight w:val="0"/>
              <w:marTop w:val="0"/>
              <w:marBottom w:val="0"/>
              <w:divBdr>
                <w:top w:val="none" w:sz="0" w:space="0" w:color="auto"/>
                <w:left w:val="none" w:sz="0" w:space="0" w:color="auto"/>
                <w:bottom w:val="none" w:sz="0" w:space="0" w:color="auto"/>
                <w:right w:val="none" w:sz="0" w:space="0" w:color="auto"/>
              </w:divBdr>
            </w:div>
            <w:div w:id="1240672504">
              <w:marLeft w:val="0"/>
              <w:marRight w:val="0"/>
              <w:marTop w:val="0"/>
              <w:marBottom w:val="0"/>
              <w:divBdr>
                <w:top w:val="none" w:sz="0" w:space="0" w:color="auto"/>
                <w:left w:val="none" w:sz="0" w:space="0" w:color="auto"/>
                <w:bottom w:val="none" w:sz="0" w:space="0" w:color="auto"/>
                <w:right w:val="none" w:sz="0" w:space="0" w:color="auto"/>
              </w:divBdr>
            </w:div>
            <w:div w:id="1234778953">
              <w:marLeft w:val="0"/>
              <w:marRight w:val="0"/>
              <w:marTop w:val="0"/>
              <w:marBottom w:val="0"/>
              <w:divBdr>
                <w:top w:val="none" w:sz="0" w:space="0" w:color="auto"/>
                <w:left w:val="none" w:sz="0" w:space="0" w:color="auto"/>
                <w:bottom w:val="none" w:sz="0" w:space="0" w:color="auto"/>
                <w:right w:val="none" w:sz="0" w:space="0" w:color="auto"/>
              </w:divBdr>
            </w:div>
            <w:div w:id="2064449599">
              <w:marLeft w:val="0"/>
              <w:marRight w:val="0"/>
              <w:marTop w:val="0"/>
              <w:marBottom w:val="0"/>
              <w:divBdr>
                <w:top w:val="none" w:sz="0" w:space="0" w:color="auto"/>
                <w:left w:val="none" w:sz="0" w:space="0" w:color="auto"/>
                <w:bottom w:val="none" w:sz="0" w:space="0" w:color="auto"/>
                <w:right w:val="none" w:sz="0" w:space="0" w:color="auto"/>
              </w:divBdr>
            </w:div>
            <w:div w:id="1884247574">
              <w:marLeft w:val="0"/>
              <w:marRight w:val="0"/>
              <w:marTop w:val="0"/>
              <w:marBottom w:val="0"/>
              <w:divBdr>
                <w:top w:val="none" w:sz="0" w:space="0" w:color="auto"/>
                <w:left w:val="none" w:sz="0" w:space="0" w:color="auto"/>
                <w:bottom w:val="none" w:sz="0" w:space="0" w:color="auto"/>
                <w:right w:val="none" w:sz="0" w:space="0" w:color="auto"/>
              </w:divBdr>
            </w:div>
            <w:div w:id="443304734">
              <w:marLeft w:val="0"/>
              <w:marRight w:val="0"/>
              <w:marTop w:val="0"/>
              <w:marBottom w:val="0"/>
              <w:divBdr>
                <w:top w:val="none" w:sz="0" w:space="0" w:color="auto"/>
                <w:left w:val="none" w:sz="0" w:space="0" w:color="auto"/>
                <w:bottom w:val="none" w:sz="0" w:space="0" w:color="auto"/>
                <w:right w:val="none" w:sz="0" w:space="0" w:color="auto"/>
              </w:divBdr>
            </w:div>
            <w:div w:id="1606040109">
              <w:marLeft w:val="0"/>
              <w:marRight w:val="0"/>
              <w:marTop w:val="0"/>
              <w:marBottom w:val="0"/>
              <w:divBdr>
                <w:top w:val="none" w:sz="0" w:space="0" w:color="auto"/>
                <w:left w:val="none" w:sz="0" w:space="0" w:color="auto"/>
                <w:bottom w:val="none" w:sz="0" w:space="0" w:color="auto"/>
                <w:right w:val="none" w:sz="0" w:space="0" w:color="auto"/>
              </w:divBdr>
            </w:div>
            <w:div w:id="1986200407">
              <w:marLeft w:val="0"/>
              <w:marRight w:val="0"/>
              <w:marTop w:val="0"/>
              <w:marBottom w:val="0"/>
              <w:divBdr>
                <w:top w:val="none" w:sz="0" w:space="0" w:color="auto"/>
                <w:left w:val="none" w:sz="0" w:space="0" w:color="auto"/>
                <w:bottom w:val="none" w:sz="0" w:space="0" w:color="auto"/>
                <w:right w:val="none" w:sz="0" w:space="0" w:color="auto"/>
              </w:divBdr>
            </w:div>
            <w:div w:id="861819204">
              <w:marLeft w:val="0"/>
              <w:marRight w:val="0"/>
              <w:marTop w:val="0"/>
              <w:marBottom w:val="0"/>
              <w:divBdr>
                <w:top w:val="none" w:sz="0" w:space="0" w:color="auto"/>
                <w:left w:val="none" w:sz="0" w:space="0" w:color="auto"/>
                <w:bottom w:val="none" w:sz="0" w:space="0" w:color="auto"/>
                <w:right w:val="none" w:sz="0" w:space="0" w:color="auto"/>
              </w:divBdr>
            </w:div>
            <w:div w:id="1304236085">
              <w:marLeft w:val="0"/>
              <w:marRight w:val="0"/>
              <w:marTop w:val="0"/>
              <w:marBottom w:val="0"/>
              <w:divBdr>
                <w:top w:val="none" w:sz="0" w:space="0" w:color="auto"/>
                <w:left w:val="none" w:sz="0" w:space="0" w:color="auto"/>
                <w:bottom w:val="none" w:sz="0" w:space="0" w:color="auto"/>
                <w:right w:val="none" w:sz="0" w:space="0" w:color="auto"/>
              </w:divBdr>
            </w:div>
            <w:div w:id="1515804239">
              <w:marLeft w:val="0"/>
              <w:marRight w:val="0"/>
              <w:marTop w:val="0"/>
              <w:marBottom w:val="0"/>
              <w:divBdr>
                <w:top w:val="none" w:sz="0" w:space="0" w:color="auto"/>
                <w:left w:val="none" w:sz="0" w:space="0" w:color="auto"/>
                <w:bottom w:val="none" w:sz="0" w:space="0" w:color="auto"/>
                <w:right w:val="none" w:sz="0" w:space="0" w:color="auto"/>
              </w:divBdr>
            </w:div>
            <w:div w:id="830222649">
              <w:marLeft w:val="0"/>
              <w:marRight w:val="0"/>
              <w:marTop w:val="0"/>
              <w:marBottom w:val="0"/>
              <w:divBdr>
                <w:top w:val="none" w:sz="0" w:space="0" w:color="auto"/>
                <w:left w:val="none" w:sz="0" w:space="0" w:color="auto"/>
                <w:bottom w:val="none" w:sz="0" w:space="0" w:color="auto"/>
                <w:right w:val="none" w:sz="0" w:space="0" w:color="auto"/>
              </w:divBdr>
            </w:div>
            <w:div w:id="1716655119">
              <w:marLeft w:val="0"/>
              <w:marRight w:val="0"/>
              <w:marTop w:val="0"/>
              <w:marBottom w:val="0"/>
              <w:divBdr>
                <w:top w:val="none" w:sz="0" w:space="0" w:color="auto"/>
                <w:left w:val="none" w:sz="0" w:space="0" w:color="auto"/>
                <w:bottom w:val="none" w:sz="0" w:space="0" w:color="auto"/>
                <w:right w:val="none" w:sz="0" w:space="0" w:color="auto"/>
              </w:divBdr>
            </w:div>
            <w:div w:id="2136212869">
              <w:marLeft w:val="0"/>
              <w:marRight w:val="0"/>
              <w:marTop w:val="0"/>
              <w:marBottom w:val="0"/>
              <w:divBdr>
                <w:top w:val="none" w:sz="0" w:space="0" w:color="auto"/>
                <w:left w:val="none" w:sz="0" w:space="0" w:color="auto"/>
                <w:bottom w:val="none" w:sz="0" w:space="0" w:color="auto"/>
                <w:right w:val="none" w:sz="0" w:space="0" w:color="auto"/>
              </w:divBdr>
            </w:div>
            <w:div w:id="938873985">
              <w:marLeft w:val="0"/>
              <w:marRight w:val="0"/>
              <w:marTop w:val="0"/>
              <w:marBottom w:val="0"/>
              <w:divBdr>
                <w:top w:val="none" w:sz="0" w:space="0" w:color="auto"/>
                <w:left w:val="none" w:sz="0" w:space="0" w:color="auto"/>
                <w:bottom w:val="none" w:sz="0" w:space="0" w:color="auto"/>
                <w:right w:val="none" w:sz="0" w:space="0" w:color="auto"/>
              </w:divBdr>
            </w:div>
            <w:div w:id="672145286">
              <w:marLeft w:val="0"/>
              <w:marRight w:val="0"/>
              <w:marTop w:val="0"/>
              <w:marBottom w:val="0"/>
              <w:divBdr>
                <w:top w:val="none" w:sz="0" w:space="0" w:color="auto"/>
                <w:left w:val="none" w:sz="0" w:space="0" w:color="auto"/>
                <w:bottom w:val="none" w:sz="0" w:space="0" w:color="auto"/>
                <w:right w:val="none" w:sz="0" w:space="0" w:color="auto"/>
              </w:divBdr>
            </w:div>
            <w:div w:id="1933275580">
              <w:marLeft w:val="0"/>
              <w:marRight w:val="0"/>
              <w:marTop w:val="0"/>
              <w:marBottom w:val="0"/>
              <w:divBdr>
                <w:top w:val="none" w:sz="0" w:space="0" w:color="auto"/>
                <w:left w:val="none" w:sz="0" w:space="0" w:color="auto"/>
                <w:bottom w:val="none" w:sz="0" w:space="0" w:color="auto"/>
                <w:right w:val="none" w:sz="0" w:space="0" w:color="auto"/>
              </w:divBdr>
            </w:div>
            <w:div w:id="183641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147">
      <w:bodyDiv w:val="1"/>
      <w:marLeft w:val="0"/>
      <w:marRight w:val="0"/>
      <w:marTop w:val="0"/>
      <w:marBottom w:val="0"/>
      <w:divBdr>
        <w:top w:val="none" w:sz="0" w:space="0" w:color="auto"/>
        <w:left w:val="none" w:sz="0" w:space="0" w:color="auto"/>
        <w:bottom w:val="none" w:sz="0" w:space="0" w:color="auto"/>
        <w:right w:val="none" w:sz="0" w:space="0" w:color="auto"/>
      </w:divBdr>
    </w:div>
    <w:div w:id="915241124">
      <w:bodyDiv w:val="1"/>
      <w:marLeft w:val="0"/>
      <w:marRight w:val="0"/>
      <w:marTop w:val="0"/>
      <w:marBottom w:val="0"/>
      <w:divBdr>
        <w:top w:val="none" w:sz="0" w:space="0" w:color="auto"/>
        <w:left w:val="none" w:sz="0" w:space="0" w:color="auto"/>
        <w:bottom w:val="none" w:sz="0" w:space="0" w:color="auto"/>
        <w:right w:val="none" w:sz="0" w:space="0" w:color="auto"/>
      </w:divBdr>
    </w:div>
    <w:div w:id="1060790160">
      <w:bodyDiv w:val="1"/>
      <w:marLeft w:val="0"/>
      <w:marRight w:val="0"/>
      <w:marTop w:val="0"/>
      <w:marBottom w:val="0"/>
      <w:divBdr>
        <w:top w:val="none" w:sz="0" w:space="0" w:color="auto"/>
        <w:left w:val="none" w:sz="0" w:space="0" w:color="auto"/>
        <w:bottom w:val="none" w:sz="0" w:space="0" w:color="auto"/>
        <w:right w:val="none" w:sz="0" w:space="0" w:color="auto"/>
      </w:divBdr>
    </w:div>
    <w:div w:id="1222716811">
      <w:bodyDiv w:val="1"/>
      <w:marLeft w:val="0"/>
      <w:marRight w:val="0"/>
      <w:marTop w:val="0"/>
      <w:marBottom w:val="0"/>
      <w:divBdr>
        <w:top w:val="none" w:sz="0" w:space="0" w:color="auto"/>
        <w:left w:val="none" w:sz="0" w:space="0" w:color="auto"/>
        <w:bottom w:val="none" w:sz="0" w:space="0" w:color="auto"/>
        <w:right w:val="none" w:sz="0" w:space="0" w:color="auto"/>
      </w:divBdr>
      <w:divsChild>
        <w:div w:id="1404793792">
          <w:marLeft w:val="274"/>
          <w:marRight w:val="0"/>
          <w:marTop w:val="0"/>
          <w:marBottom w:val="0"/>
          <w:divBdr>
            <w:top w:val="none" w:sz="0" w:space="0" w:color="auto"/>
            <w:left w:val="none" w:sz="0" w:space="0" w:color="auto"/>
            <w:bottom w:val="none" w:sz="0" w:space="0" w:color="auto"/>
            <w:right w:val="none" w:sz="0" w:space="0" w:color="auto"/>
          </w:divBdr>
        </w:div>
      </w:divsChild>
    </w:div>
    <w:div w:id="1420833981">
      <w:bodyDiv w:val="1"/>
      <w:marLeft w:val="0"/>
      <w:marRight w:val="0"/>
      <w:marTop w:val="0"/>
      <w:marBottom w:val="0"/>
      <w:divBdr>
        <w:top w:val="none" w:sz="0" w:space="0" w:color="auto"/>
        <w:left w:val="none" w:sz="0" w:space="0" w:color="auto"/>
        <w:bottom w:val="none" w:sz="0" w:space="0" w:color="auto"/>
        <w:right w:val="none" w:sz="0" w:space="0" w:color="auto"/>
      </w:divBdr>
    </w:div>
    <w:div w:id="1480463295">
      <w:bodyDiv w:val="1"/>
      <w:marLeft w:val="0"/>
      <w:marRight w:val="0"/>
      <w:marTop w:val="0"/>
      <w:marBottom w:val="0"/>
      <w:divBdr>
        <w:top w:val="none" w:sz="0" w:space="0" w:color="auto"/>
        <w:left w:val="none" w:sz="0" w:space="0" w:color="auto"/>
        <w:bottom w:val="none" w:sz="0" w:space="0" w:color="auto"/>
        <w:right w:val="none" w:sz="0" w:space="0" w:color="auto"/>
      </w:divBdr>
      <w:divsChild>
        <w:div w:id="1119446379">
          <w:marLeft w:val="274"/>
          <w:marRight w:val="0"/>
          <w:marTop w:val="0"/>
          <w:marBottom w:val="0"/>
          <w:divBdr>
            <w:top w:val="none" w:sz="0" w:space="0" w:color="auto"/>
            <w:left w:val="none" w:sz="0" w:space="0" w:color="auto"/>
            <w:bottom w:val="none" w:sz="0" w:space="0" w:color="auto"/>
            <w:right w:val="none" w:sz="0" w:space="0" w:color="auto"/>
          </w:divBdr>
        </w:div>
      </w:divsChild>
    </w:div>
    <w:div w:id="1500539784">
      <w:bodyDiv w:val="1"/>
      <w:marLeft w:val="0"/>
      <w:marRight w:val="0"/>
      <w:marTop w:val="0"/>
      <w:marBottom w:val="0"/>
      <w:divBdr>
        <w:top w:val="none" w:sz="0" w:space="0" w:color="auto"/>
        <w:left w:val="none" w:sz="0" w:space="0" w:color="auto"/>
        <w:bottom w:val="none" w:sz="0" w:space="0" w:color="auto"/>
        <w:right w:val="none" w:sz="0" w:space="0" w:color="auto"/>
      </w:divBdr>
    </w:div>
    <w:div w:id="1587033887">
      <w:bodyDiv w:val="1"/>
      <w:marLeft w:val="0"/>
      <w:marRight w:val="0"/>
      <w:marTop w:val="0"/>
      <w:marBottom w:val="0"/>
      <w:divBdr>
        <w:top w:val="none" w:sz="0" w:space="0" w:color="auto"/>
        <w:left w:val="none" w:sz="0" w:space="0" w:color="auto"/>
        <w:bottom w:val="none" w:sz="0" w:space="0" w:color="auto"/>
        <w:right w:val="none" w:sz="0" w:space="0" w:color="auto"/>
      </w:divBdr>
      <w:divsChild>
        <w:div w:id="1601253889">
          <w:marLeft w:val="0"/>
          <w:marRight w:val="0"/>
          <w:marTop w:val="0"/>
          <w:marBottom w:val="0"/>
          <w:divBdr>
            <w:top w:val="none" w:sz="0" w:space="0" w:color="auto"/>
            <w:left w:val="none" w:sz="0" w:space="0" w:color="auto"/>
            <w:bottom w:val="none" w:sz="0" w:space="0" w:color="auto"/>
            <w:right w:val="none" w:sz="0" w:space="0" w:color="auto"/>
          </w:divBdr>
        </w:div>
        <w:div w:id="1732607137">
          <w:marLeft w:val="0"/>
          <w:marRight w:val="0"/>
          <w:marTop w:val="0"/>
          <w:marBottom w:val="0"/>
          <w:divBdr>
            <w:top w:val="none" w:sz="0" w:space="0" w:color="auto"/>
            <w:left w:val="none" w:sz="0" w:space="0" w:color="auto"/>
            <w:bottom w:val="none" w:sz="0" w:space="0" w:color="auto"/>
            <w:right w:val="none" w:sz="0" w:space="0" w:color="auto"/>
          </w:divBdr>
        </w:div>
      </w:divsChild>
    </w:div>
    <w:div w:id="1605965685">
      <w:bodyDiv w:val="1"/>
      <w:marLeft w:val="0"/>
      <w:marRight w:val="0"/>
      <w:marTop w:val="0"/>
      <w:marBottom w:val="0"/>
      <w:divBdr>
        <w:top w:val="none" w:sz="0" w:space="0" w:color="auto"/>
        <w:left w:val="none" w:sz="0" w:space="0" w:color="auto"/>
        <w:bottom w:val="none" w:sz="0" w:space="0" w:color="auto"/>
        <w:right w:val="none" w:sz="0" w:space="0" w:color="auto"/>
      </w:divBdr>
      <w:divsChild>
        <w:div w:id="971329677">
          <w:marLeft w:val="0"/>
          <w:marRight w:val="0"/>
          <w:marTop w:val="0"/>
          <w:marBottom w:val="0"/>
          <w:divBdr>
            <w:top w:val="none" w:sz="0" w:space="0" w:color="auto"/>
            <w:left w:val="none" w:sz="0" w:space="0" w:color="auto"/>
            <w:bottom w:val="none" w:sz="0" w:space="0" w:color="auto"/>
            <w:right w:val="none" w:sz="0" w:space="0" w:color="auto"/>
          </w:divBdr>
        </w:div>
        <w:div w:id="1354695746">
          <w:marLeft w:val="0"/>
          <w:marRight w:val="0"/>
          <w:marTop w:val="0"/>
          <w:marBottom w:val="0"/>
          <w:divBdr>
            <w:top w:val="none" w:sz="0" w:space="0" w:color="auto"/>
            <w:left w:val="none" w:sz="0" w:space="0" w:color="auto"/>
            <w:bottom w:val="none" w:sz="0" w:space="0" w:color="auto"/>
            <w:right w:val="none" w:sz="0" w:space="0" w:color="auto"/>
          </w:divBdr>
        </w:div>
      </w:divsChild>
    </w:div>
    <w:div w:id="1620141023">
      <w:bodyDiv w:val="1"/>
      <w:marLeft w:val="0"/>
      <w:marRight w:val="0"/>
      <w:marTop w:val="0"/>
      <w:marBottom w:val="0"/>
      <w:divBdr>
        <w:top w:val="none" w:sz="0" w:space="0" w:color="auto"/>
        <w:left w:val="none" w:sz="0" w:space="0" w:color="auto"/>
        <w:bottom w:val="none" w:sz="0" w:space="0" w:color="auto"/>
        <w:right w:val="none" w:sz="0" w:space="0" w:color="auto"/>
      </w:divBdr>
      <w:divsChild>
        <w:div w:id="1906067290">
          <w:marLeft w:val="0"/>
          <w:marRight w:val="0"/>
          <w:marTop w:val="0"/>
          <w:marBottom w:val="0"/>
          <w:divBdr>
            <w:top w:val="none" w:sz="0" w:space="0" w:color="auto"/>
            <w:left w:val="none" w:sz="0" w:space="0" w:color="auto"/>
            <w:bottom w:val="none" w:sz="0" w:space="0" w:color="auto"/>
            <w:right w:val="none" w:sz="0" w:space="0" w:color="auto"/>
          </w:divBdr>
          <w:divsChild>
            <w:div w:id="823665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82274">
      <w:bodyDiv w:val="1"/>
      <w:marLeft w:val="0"/>
      <w:marRight w:val="0"/>
      <w:marTop w:val="0"/>
      <w:marBottom w:val="0"/>
      <w:divBdr>
        <w:top w:val="none" w:sz="0" w:space="0" w:color="auto"/>
        <w:left w:val="none" w:sz="0" w:space="0" w:color="auto"/>
        <w:bottom w:val="none" w:sz="0" w:space="0" w:color="auto"/>
        <w:right w:val="none" w:sz="0" w:space="0" w:color="auto"/>
      </w:divBdr>
    </w:div>
    <w:div w:id="1888032459">
      <w:bodyDiv w:val="1"/>
      <w:marLeft w:val="0"/>
      <w:marRight w:val="0"/>
      <w:marTop w:val="0"/>
      <w:marBottom w:val="0"/>
      <w:divBdr>
        <w:top w:val="none" w:sz="0" w:space="0" w:color="auto"/>
        <w:left w:val="none" w:sz="0" w:space="0" w:color="auto"/>
        <w:bottom w:val="none" w:sz="0" w:space="0" w:color="auto"/>
        <w:right w:val="none" w:sz="0" w:space="0" w:color="auto"/>
      </w:divBdr>
      <w:divsChild>
        <w:div w:id="977029372">
          <w:marLeft w:val="0"/>
          <w:marRight w:val="0"/>
          <w:marTop w:val="0"/>
          <w:marBottom w:val="0"/>
          <w:divBdr>
            <w:top w:val="none" w:sz="0" w:space="0" w:color="auto"/>
            <w:left w:val="none" w:sz="0" w:space="0" w:color="auto"/>
            <w:bottom w:val="none" w:sz="0" w:space="0" w:color="auto"/>
            <w:right w:val="none" w:sz="0" w:space="0" w:color="auto"/>
          </w:divBdr>
        </w:div>
        <w:div w:id="2104758326">
          <w:marLeft w:val="0"/>
          <w:marRight w:val="0"/>
          <w:marTop w:val="0"/>
          <w:marBottom w:val="0"/>
          <w:divBdr>
            <w:top w:val="none" w:sz="0" w:space="0" w:color="auto"/>
            <w:left w:val="none" w:sz="0" w:space="0" w:color="auto"/>
            <w:bottom w:val="none" w:sz="0" w:space="0" w:color="auto"/>
            <w:right w:val="none" w:sz="0" w:space="0" w:color="auto"/>
          </w:divBdr>
        </w:div>
      </w:divsChild>
    </w:div>
    <w:div w:id="1944797515">
      <w:bodyDiv w:val="1"/>
      <w:marLeft w:val="0"/>
      <w:marRight w:val="0"/>
      <w:marTop w:val="0"/>
      <w:marBottom w:val="0"/>
      <w:divBdr>
        <w:top w:val="none" w:sz="0" w:space="0" w:color="auto"/>
        <w:left w:val="none" w:sz="0" w:space="0" w:color="auto"/>
        <w:bottom w:val="none" w:sz="0" w:space="0" w:color="auto"/>
        <w:right w:val="none" w:sz="0" w:space="0" w:color="auto"/>
      </w:divBdr>
    </w:div>
    <w:div w:id="2068071851">
      <w:bodyDiv w:val="1"/>
      <w:marLeft w:val="0"/>
      <w:marRight w:val="0"/>
      <w:marTop w:val="0"/>
      <w:marBottom w:val="0"/>
      <w:divBdr>
        <w:top w:val="none" w:sz="0" w:space="0" w:color="auto"/>
        <w:left w:val="none" w:sz="0" w:space="0" w:color="auto"/>
        <w:bottom w:val="none" w:sz="0" w:space="0" w:color="auto"/>
        <w:right w:val="none" w:sz="0" w:space="0" w:color="auto"/>
      </w:divBdr>
    </w:div>
    <w:div w:id="2095204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ebold-logistik.de" TargetMode="External"/><Relationship Id="rId13" Type="http://schemas.openxmlformats.org/officeDocument/2006/relationships/hyperlink" Target="https://gehring.group"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ars-pr.de/presse/20200828_geh"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mailto:presse@gehring.group"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yperlink" Target="mailto:n.gehring@gehring.group" TargetMode="External"/><Relationship Id="rId10" Type="http://schemas.openxmlformats.org/officeDocument/2006/relationships/hyperlink" Target="https://gehring.group"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dms-logistik.de" TargetMode="External"/><Relationship Id="rId14" Type="http://schemas.openxmlformats.org/officeDocument/2006/relationships/hyperlink" Target="http://www.ars-pr.d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ars-pr.de/presse/20200828_geh"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ars-pr.de/presse/20200828_geh"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6F28DF1-1A05-4D7C-811F-1DE43D4CD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1040</Words>
  <Characters>7641</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Diebold entscheidet sich für Partnerschaft mit der Gehring Group (Gehring Group) Pressemeldung vom 28.08.2020</vt:lpstr>
    </vt:vector>
  </TitlesOfParts>
  <Company>Gehring Group GmbH</Company>
  <LinksUpToDate>false</LinksUpToDate>
  <CharactersWithSpaces>8664</CharactersWithSpaces>
  <SharedDoc>false</SharedDoc>
  <HLinks>
    <vt:vector size="18" baseType="variant">
      <vt:variant>
        <vt:i4>5570580</vt:i4>
      </vt:variant>
      <vt:variant>
        <vt:i4>6</vt:i4>
      </vt:variant>
      <vt:variant>
        <vt:i4>0</vt:i4>
      </vt:variant>
      <vt:variant>
        <vt:i4>5</vt:i4>
      </vt:variant>
      <vt:variant>
        <vt:lpwstr>http://www.albis.com/</vt:lpwstr>
      </vt:variant>
      <vt:variant>
        <vt:lpwstr/>
      </vt:variant>
      <vt:variant>
        <vt:i4>5570580</vt:i4>
      </vt:variant>
      <vt:variant>
        <vt:i4>3</vt:i4>
      </vt:variant>
      <vt:variant>
        <vt:i4>0</vt:i4>
      </vt:variant>
      <vt:variant>
        <vt:i4>5</vt:i4>
      </vt:variant>
      <vt:variant>
        <vt:lpwstr>http://www.albis.com/</vt:lpwstr>
      </vt:variant>
      <vt:variant>
        <vt:lpwstr/>
      </vt:variant>
      <vt:variant>
        <vt:i4>2555997</vt:i4>
      </vt:variant>
      <vt:variant>
        <vt:i4>0</vt:i4>
      </vt:variant>
      <vt:variant>
        <vt:i4>0</vt:i4>
      </vt:variant>
      <vt:variant>
        <vt:i4>5</vt:i4>
      </vt:variant>
      <vt:variant>
        <vt:lpwstr>mailto:axel.sebbesse@albis.com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Diebold entscheidet sich für Partnerschaft mit der Gehring Group (Gehring Group) Pressemeldung vom 28.08.2020</dc:title>
  <dc:creator>Sabine Sturm</dc:creator>
  <cp:lastModifiedBy>Andreas</cp:lastModifiedBy>
  <cp:revision>2</cp:revision>
  <cp:lastPrinted>2020-01-20T13:51:00Z</cp:lastPrinted>
  <dcterms:created xsi:type="dcterms:W3CDTF">2020-08-28T11:08:00Z</dcterms:created>
  <dcterms:modified xsi:type="dcterms:W3CDTF">2020-08-28T11:08:00Z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GM_SYS_Data0">
    <vt:lpwstr>eNptzsEKQEAQxvE9K+8gd8lVy7uIFWXRojy+/9Z3kBx+bTPz7TTWGDOgw6k3ww2PBSsONMhx
Iahfa7ZhxwSnOs4L9Kq98l5/CvVHmZV1yn3vir1KN7Sw2uWUCa8dcX/5ypU/++IsRYIHh7wW
yw==</vt:lpwstr>
  </property>
  <property fmtid="{D5CDD505-2E9C-101B-9397-08002B2CF9AE}" pid="3" name="SGM_SYS_DataCount">
    <vt:i4>1</vt:i4>
  </property>
  <property fmtid="{D5CDD505-2E9C-101B-9397-08002B2CF9AE}" pid="4" name="SGM_SYS_DataOriginalSize">
    <vt:i4>264</vt:i4>
  </property>
</Properties>
</file>