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C3717" w14:textId="0F42CB11" w:rsidR="00D77FAA" w:rsidRPr="005E37A2" w:rsidRDefault="00086859" w:rsidP="007B6D5D">
      <w:pPr>
        <w:spacing w:line="360" w:lineRule="atLeast"/>
        <w:jc w:val="both"/>
        <w:rPr>
          <w:rFonts w:ascii="PT Sans" w:hAnsi="PT Sans" w:cs="Arial"/>
          <w:b/>
          <w:bCs/>
          <w:color w:val="4D5056"/>
          <w:sz w:val="32"/>
          <w:szCs w:val="32"/>
        </w:rPr>
      </w:pPr>
      <w:r w:rsidRPr="005E37A2">
        <w:rPr>
          <w:rFonts w:ascii="PT Sans" w:hAnsi="PT Sans" w:cs="Arial"/>
          <w:b/>
          <w:bCs/>
          <w:color w:val="4D5056"/>
          <w:sz w:val="32"/>
          <w:szCs w:val="32"/>
        </w:rPr>
        <w:t>Gehring Group investie</w:t>
      </w:r>
      <w:r w:rsidR="007B7B2E" w:rsidRPr="005E37A2">
        <w:rPr>
          <w:rFonts w:ascii="PT Sans" w:hAnsi="PT Sans" w:cs="Arial"/>
          <w:b/>
          <w:bCs/>
          <w:color w:val="4D5056"/>
          <w:sz w:val="32"/>
          <w:szCs w:val="32"/>
        </w:rPr>
        <w:t>r</w:t>
      </w:r>
      <w:r w:rsidRPr="005E37A2">
        <w:rPr>
          <w:rFonts w:ascii="PT Sans" w:hAnsi="PT Sans" w:cs="Arial"/>
          <w:b/>
          <w:bCs/>
          <w:color w:val="4D5056"/>
          <w:sz w:val="32"/>
          <w:szCs w:val="32"/>
        </w:rPr>
        <w:t>t</w:t>
      </w:r>
      <w:r w:rsidR="00CC2E93" w:rsidRPr="005E37A2">
        <w:rPr>
          <w:rFonts w:ascii="PT Sans" w:hAnsi="PT Sans" w:cs="Arial"/>
          <w:b/>
          <w:bCs/>
          <w:color w:val="4D5056"/>
          <w:sz w:val="32"/>
          <w:szCs w:val="32"/>
        </w:rPr>
        <w:t xml:space="preserve"> </w:t>
      </w:r>
      <w:r w:rsidR="005E37A2" w:rsidRPr="005E37A2">
        <w:rPr>
          <w:rFonts w:ascii="PT Sans" w:hAnsi="PT Sans" w:cs="Arial"/>
          <w:b/>
          <w:bCs/>
          <w:color w:val="4D5056"/>
          <w:sz w:val="32"/>
          <w:szCs w:val="32"/>
        </w:rPr>
        <w:t xml:space="preserve">weiter </w:t>
      </w:r>
      <w:r w:rsidR="00CC2E93" w:rsidRPr="005E37A2">
        <w:rPr>
          <w:rFonts w:ascii="PT Sans" w:hAnsi="PT Sans" w:cs="Arial"/>
          <w:b/>
          <w:bCs/>
          <w:color w:val="4D5056"/>
          <w:sz w:val="32"/>
          <w:szCs w:val="32"/>
        </w:rPr>
        <w:t>in</w:t>
      </w:r>
      <w:r w:rsidR="007E1B6B" w:rsidRPr="005E37A2">
        <w:rPr>
          <w:rFonts w:ascii="PT Sans" w:hAnsi="PT Sans" w:cs="Arial"/>
          <w:b/>
          <w:bCs/>
          <w:color w:val="4D5056"/>
          <w:sz w:val="32"/>
          <w:szCs w:val="32"/>
        </w:rPr>
        <w:t xml:space="preserve"> </w:t>
      </w:r>
      <w:r w:rsidR="007B7B2E" w:rsidRPr="005E37A2">
        <w:rPr>
          <w:rFonts w:ascii="PT Sans" w:hAnsi="PT Sans" w:cs="Arial"/>
          <w:b/>
          <w:bCs/>
          <w:color w:val="4D5056"/>
          <w:sz w:val="32"/>
          <w:szCs w:val="32"/>
        </w:rPr>
        <w:t>ihre</w:t>
      </w:r>
      <w:r w:rsidR="00416781" w:rsidRPr="005E37A2">
        <w:rPr>
          <w:rFonts w:ascii="PT Sans" w:hAnsi="PT Sans" w:cs="Arial"/>
          <w:b/>
          <w:bCs/>
          <w:color w:val="4D5056"/>
          <w:sz w:val="32"/>
          <w:szCs w:val="32"/>
        </w:rPr>
        <w:t xml:space="preserve"> wertvollste</w:t>
      </w:r>
      <w:r w:rsidR="007E1B6B" w:rsidRPr="005E37A2">
        <w:rPr>
          <w:rFonts w:ascii="PT Sans" w:hAnsi="PT Sans" w:cs="Arial"/>
          <w:b/>
          <w:bCs/>
          <w:color w:val="4D5056"/>
          <w:sz w:val="32"/>
          <w:szCs w:val="32"/>
        </w:rPr>
        <w:t xml:space="preserve"> </w:t>
      </w:r>
      <w:r w:rsidR="00416781" w:rsidRPr="005E37A2">
        <w:rPr>
          <w:rFonts w:ascii="PT Sans" w:hAnsi="PT Sans" w:cs="Arial"/>
          <w:b/>
          <w:bCs/>
          <w:color w:val="4D5056"/>
          <w:sz w:val="32"/>
          <w:szCs w:val="32"/>
        </w:rPr>
        <w:t>Ressource</w:t>
      </w:r>
    </w:p>
    <w:p w14:paraId="0C6A85E2" w14:textId="77777777" w:rsidR="00BF2F0A" w:rsidRPr="00477653" w:rsidRDefault="00BF2F0A" w:rsidP="00CA58B2">
      <w:pPr>
        <w:pStyle w:val="Default"/>
        <w:spacing w:line="240" w:lineRule="atLeast"/>
        <w:jc w:val="both"/>
        <w:rPr>
          <w:rFonts w:ascii="PT Sans" w:hAnsi="PT Sans"/>
          <w:color w:val="4D5056"/>
        </w:rPr>
      </w:pPr>
    </w:p>
    <w:p w14:paraId="0800F578" w14:textId="60DDB5FC" w:rsidR="00EF47BC" w:rsidRPr="00A516A0" w:rsidRDefault="00AE1AE3" w:rsidP="00EF47BC">
      <w:pPr>
        <w:pStyle w:val="Default"/>
        <w:numPr>
          <w:ilvl w:val="0"/>
          <w:numId w:val="10"/>
        </w:numPr>
        <w:spacing w:line="360" w:lineRule="atLeast"/>
        <w:ind w:left="425" w:hanging="425"/>
        <w:jc w:val="both"/>
        <w:rPr>
          <w:rFonts w:ascii="PT Sans" w:hAnsi="PT Sans"/>
          <w:b/>
          <w:color w:val="4D5056"/>
        </w:rPr>
      </w:pPr>
      <w:r w:rsidRPr="00486596">
        <w:rPr>
          <w:rFonts w:ascii="PT Sans" w:hAnsi="PT Sans"/>
          <w:b/>
          <w:color w:val="404040" w:themeColor="text1" w:themeTint="BF"/>
          <w:sz w:val="22"/>
          <w:szCs w:val="22"/>
        </w:rPr>
        <w:t>Spezialist für Aktenarchivierung, -logistik und -pflege</w:t>
      </w:r>
      <w:r w:rsidRPr="00930B6D">
        <w:rPr>
          <w:rFonts w:ascii="PT Sans" w:hAnsi="PT Sans"/>
          <w:b/>
          <w:color w:val="404040" w:themeColor="text1" w:themeTint="BF"/>
          <w:sz w:val="22"/>
          <w:szCs w:val="22"/>
        </w:rPr>
        <w:t xml:space="preserve"> </w:t>
      </w:r>
      <w:r w:rsidR="002A7DB2">
        <w:rPr>
          <w:rFonts w:ascii="PT Sans" w:hAnsi="PT Sans"/>
          <w:b/>
          <w:color w:val="404040" w:themeColor="text1" w:themeTint="BF"/>
          <w:sz w:val="22"/>
          <w:szCs w:val="22"/>
        </w:rPr>
        <w:t xml:space="preserve">zieht </w:t>
      </w:r>
      <w:r w:rsidR="00FA6BFF">
        <w:rPr>
          <w:rFonts w:ascii="PT Sans" w:hAnsi="PT Sans"/>
          <w:b/>
          <w:color w:val="404040" w:themeColor="text1" w:themeTint="BF"/>
          <w:sz w:val="22"/>
          <w:szCs w:val="22"/>
        </w:rPr>
        <w:t xml:space="preserve">gemeinsam </w:t>
      </w:r>
      <w:r w:rsidR="002A7DB2">
        <w:rPr>
          <w:rFonts w:ascii="PT Sans" w:hAnsi="PT Sans"/>
          <w:b/>
          <w:color w:val="404040" w:themeColor="text1" w:themeTint="BF"/>
          <w:sz w:val="22"/>
          <w:szCs w:val="22"/>
        </w:rPr>
        <w:t>mit Betriebs-</w:t>
      </w:r>
      <w:r w:rsidR="00FA6BFF">
        <w:rPr>
          <w:rFonts w:ascii="PT Sans" w:hAnsi="PT Sans"/>
          <w:b/>
          <w:color w:val="404040" w:themeColor="text1" w:themeTint="BF"/>
          <w:sz w:val="22"/>
          <w:szCs w:val="22"/>
        </w:rPr>
        <w:t xml:space="preserve">KiTa </w:t>
      </w:r>
      <w:r w:rsidR="002A7DB2">
        <w:rPr>
          <w:rFonts w:ascii="PT Sans" w:hAnsi="PT Sans"/>
          <w:b/>
          <w:color w:val="404040" w:themeColor="text1" w:themeTint="BF"/>
          <w:sz w:val="22"/>
          <w:szCs w:val="22"/>
        </w:rPr>
        <w:t xml:space="preserve">Giraffenland </w:t>
      </w:r>
      <w:r>
        <w:rPr>
          <w:rFonts w:ascii="PT Sans" w:hAnsi="PT Sans"/>
          <w:b/>
          <w:color w:val="404040" w:themeColor="text1" w:themeTint="BF"/>
          <w:sz w:val="22"/>
          <w:szCs w:val="22"/>
        </w:rPr>
        <w:t xml:space="preserve">in </w:t>
      </w:r>
      <w:r w:rsidR="00E65D75">
        <w:rPr>
          <w:rFonts w:ascii="PT Sans" w:hAnsi="PT Sans"/>
          <w:b/>
          <w:color w:val="404040" w:themeColor="text1" w:themeTint="BF"/>
          <w:sz w:val="22"/>
          <w:szCs w:val="22"/>
        </w:rPr>
        <w:t>b</w:t>
      </w:r>
      <w:r w:rsidR="00E65D75" w:rsidRPr="00DC67BF">
        <w:rPr>
          <w:rFonts w:ascii="PT Sans" w:hAnsi="PT Sans"/>
          <w:b/>
          <w:color w:val="404040" w:themeColor="text1" w:themeTint="BF"/>
          <w:sz w:val="22"/>
          <w:szCs w:val="22"/>
        </w:rPr>
        <w:t>arrierefrei</w:t>
      </w:r>
      <w:r w:rsidR="00E65D75">
        <w:rPr>
          <w:rFonts w:ascii="PT Sans" w:hAnsi="PT Sans"/>
          <w:b/>
          <w:color w:val="404040" w:themeColor="text1" w:themeTint="BF"/>
          <w:sz w:val="22"/>
          <w:szCs w:val="22"/>
        </w:rPr>
        <w:t>en</w:t>
      </w:r>
      <w:r w:rsidR="00E65D75" w:rsidRPr="00DC67BF">
        <w:rPr>
          <w:rFonts w:ascii="PT Sans" w:hAnsi="PT Sans"/>
          <w:b/>
          <w:color w:val="404040" w:themeColor="text1" w:themeTint="BF"/>
          <w:sz w:val="22"/>
          <w:szCs w:val="22"/>
        </w:rPr>
        <w:t xml:space="preserve"> </w:t>
      </w:r>
      <w:r w:rsidRPr="00930B6D">
        <w:rPr>
          <w:rFonts w:ascii="PT Sans" w:hAnsi="PT Sans"/>
          <w:b/>
          <w:color w:val="404040" w:themeColor="text1" w:themeTint="BF"/>
          <w:sz w:val="22"/>
          <w:szCs w:val="22"/>
        </w:rPr>
        <w:t>Neubau</w:t>
      </w:r>
      <w:r w:rsidR="00FA6BFF">
        <w:rPr>
          <w:rFonts w:ascii="PT Sans" w:hAnsi="PT Sans"/>
          <w:b/>
          <w:color w:val="404040" w:themeColor="text1" w:themeTint="BF"/>
          <w:sz w:val="22"/>
          <w:szCs w:val="22"/>
        </w:rPr>
        <w:t xml:space="preserve"> </w:t>
      </w:r>
      <w:r w:rsidR="00FA6BFF" w:rsidRPr="00674BDA">
        <w:rPr>
          <w:rFonts w:ascii="PT Sans" w:hAnsi="PT Sans"/>
          <w:b/>
          <w:color w:val="404040" w:themeColor="text1" w:themeTint="BF"/>
          <w:sz w:val="22"/>
          <w:szCs w:val="22"/>
        </w:rPr>
        <w:t>im Oberhausener Gewerbegebiet am Kaisergarten</w:t>
      </w:r>
    </w:p>
    <w:p w14:paraId="70C0F24A" w14:textId="69A0E35A" w:rsidR="0067576D" w:rsidRDefault="008811C7" w:rsidP="00EF47BC">
      <w:pPr>
        <w:pStyle w:val="Default"/>
        <w:numPr>
          <w:ilvl w:val="0"/>
          <w:numId w:val="10"/>
        </w:numPr>
        <w:spacing w:before="120" w:line="360" w:lineRule="atLeast"/>
        <w:ind w:left="425" w:hanging="425"/>
        <w:jc w:val="both"/>
        <w:rPr>
          <w:rFonts w:ascii="PT Sans" w:hAnsi="PT Sans"/>
          <w:b/>
          <w:color w:val="404040" w:themeColor="text1" w:themeTint="BF"/>
          <w:sz w:val="22"/>
          <w:szCs w:val="22"/>
        </w:rPr>
      </w:pPr>
      <w:r w:rsidRPr="008811C7">
        <w:rPr>
          <w:rFonts w:ascii="PT Sans" w:hAnsi="PT Sans"/>
          <w:b/>
          <w:color w:val="404040" w:themeColor="text1" w:themeTint="BF"/>
          <w:sz w:val="22"/>
          <w:szCs w:val="22"/>
        </w:rPr>
        <w:t>Aus drei mach eins</w:t>
      </w:r>
      <w:r w:rsidR="00F5340C">
        <w:rPr>
          <w:rFonts w:ascii="PT Sans" w:hAnsi="PT Sans"/>
          <w:b/>
          <w:color w:val="404040" w:themeColor="text1" w:themeTint="BF"/>
          <w:sz w:val="22"/>
          <w:szCs w:val="22"/>
        </w:rPr>
        <w:t xml:space="preserve">: </w:t>
      </w:r>
      <w:r w:rsidR="00ED25A7">
        <w:rPr>
          <w:rFonts w:ascii="PT Sans" w:hAnsi="PT Sans"/>
          <w:b/>
          <w:color w:val="404040" w:themeColor="text1" w:themeTint="BF"/>
          <w:sz w:val="22"/>
          <w:szCs w:val="22"/>
        </w:rPr>
        <w:t xml:space="preserve">Größere, </w:t>
      </w:r>
      <w:r w:rsidR="00D979FE">
        <w:rPr>
          <w:rFonts w:ascii="PT Sans" w:hAnsi="PT Sans"/>
          <w:b/>
          <w:color w:val="404040" w:themeColor="text1" w:themeTint="BF"/>
          <w:sz w:val="22"/>
          <w:szCs w:val="22"/>
        </w:rPr>
        <w:t>attraktive und</w:t>
      </w:r>
      <w:r w:rsidR="00ED25A7">
        <w:rPr>
          <w:rFonts w:ascii="PT Sans" w:hAnsi="PT Sans"/>
          <w:b/>
          <w:color w:val="404040" w:themeColor="text1" w:themeTint="BF"/>
          <w:sz w:val="22"/>
          <w:szCs w:val="22"/>
        </w:rPr>
        <w:t xml:space="preserve"> </w:t>
      </w:r>
      <w:r w:rsidR="00D979FE">
        <w:rPr>
          <w:rFonts w:ascii="PT Sans" w:hAnsi="PT Sans"/>
          <w:b/>
          <w:color w:val="404040" w:themeColor="text1" w:themeTint="BF"/>
          <w:sz w:val="22"/>
          <w:szCs w:val="22"/>
        </w:rPr>
        <w:t xml:space="preserve">betont </w:t>
      </w:r>
      <w:r w:rsidR="00ED25A7">
        <w:rPr>
          <w:rFonts w:ascii="PT Sans" w:hAnsi="PT Sans"/>
          <w:b/>
          <w:color w:val="404040" w:themeColor="text1" w:themeTint="BF"/>
          <w:sz w:val="22"/>
          <w:szCs w:val="22"/>
        </w:rPr>
        <w:t xml:space="preserve">freundliche </w:t>
      </w:r>
      <w:r w:rsidR="00E96D3C">
        <w:rPr>
          <w:rFonts w:ascii="PT Sans" w:hAnsi="PT Sans"/>
          <w:b/>
          <w:color w:val="404040" w:themeColor="text1" w:themeTint="BF"/>
          <w:sz w:val="22"/>
          <w:szCs w:val="22"/>
        </w:rPr>
        <w:t>Büro</w:t>
      </w:r>
      <w:r w:rsidR="00F5340C">
        <w:rPr>
          <w:rFonts w:ascii="PT Sans" w:hAnsi="PT Sans"/>
          <w:b/>
          <w:color w:val="404040" w:themeColor="text1" w:themeTint="BF"/>
          <w:sz w:val="22"/>
          <w:szCs w:val="22"/>
        </w:rPr>
        <w:t xml:space="preserve">räume </w:t>
      </w:r>
      <w:r w:rsidR="00F04B83">
        <w:rPr>
          <w:rFonts w:ascii="PT Sans" w:hAnsi="PT Sans"/>
          <w:b/>
          <w:color w:val="404040" w:themeColor="text1" w:themeTint="BF"/>
          <w:sz w:val="22"/>
          <w:szCs w:val="22"/>
        </w:rPr>
        <w:t xml:space="preserve">für die </w:t>
      </w:r>
      <w:r w:rsidR="001077DC">
        <w:rPr>
          <w:rFonts w:ascii="PT Sans" w:hAnsi="PT Sans"/>
          <w:b/>
          <w:color w:val="404040" w:themeColor="text1" w:themeTint="BF"/>
          <w:sz w:val="22"/>
          <w:szCs w:val="22"/>
        </w:rPr>
        <w:t xml:space="preserve">über </w:t>
      </w:r>
      <w:r w:rsidR="00F04B83">
        <w:rPr>
          <w:rFonts w:ascii="PT Sans" w:hAnsi="PT Sans"/>
          <w:b/>
          <w:color w:val="404040" w:themeColor="text1" w:themeTint="BF"/>
          <w:sz w:val="22"/>
          <w:szCs w:val="22"/>
        </w:rPr>
        <w:t>50 Mitarbeiter</w:t>
      </w:r>
      <w:r w:rsidR="000243A5">
        <w:rPr>
          <w:rFonts w:ascii="PT Sans" w:hAnsi="PT Sans"/>
          <w:b/>
          <w:color w:val="404040" w:themeColor="text1" w:themeTint="BF"/>
          <w:sz w:val="22"/>
          <w:szCs w:val="22"/>
        </w:rPr>
        <w:t>*</w:t>
      </w:r>
      <w:r w:rsidR="00F04B83">
        <w:rPr>
          <w:rFonts w:ascii="PT Sans" w:hAnsi="PT Sans"/>
          <w:b/>
          <w:color w:val="404040" w:themeColor="text1" w:themeTint="BF"/>
          <w:sz w:val="22"/>
          <w:szCs w:val="22"/>
        </w:rPr>
        <w:t xml:space="preserve">innen der Gehring Group </w:t>
      </w:r>
      <w:r w:rsidR="00DC67BF">
        <w:rPr>
          <w:rFonts w:ascii="PT Sans" w:hAnsi="PT Sans"/>
          <w:b/>
          <w:color w:val="404040" w:themeColor="text1" w:themeTint="BF"/>
          <w:sz w:val="22"/>
          <w:szCs w:val="22"/>
        </w:rPr>
        <w:t xml:space="preserve">an </w:t>
      </w:r>
      <w:r w:rsidR="00EA7517">
        <w:rPr>
          <w:rFonts w:ascii="PT Sans" w:hAnsi="PT Sans"/>
          <w:b/>
          <w:color w:val="404040" w:themeColor="text1" w:themeTint="BF"/>
          <w:sz w:val="22"/>
          <w:szCs w:val="22"/>
        </w:rPr>
        <w:t>nu</w:t>
      </w:r>
      <w:r w:rsidR="00E46FDF">
        <w:rPr>
          <w:rFonts w:ascii="PT Sans" w:hAnsi="PT Sans"/>
          <w:b/>
          <w:color w:val="404040" w:themeColor="text1" w:themeTint="BF"/>
          <w:sz w:val="22"/>
          <w:szCs w:val="22"/>
        </w:rPr>
        <w:t>n</w:t>
      </w:r>
      <w:r w:rsidR="00EA7517">
        <w:rPr>
          <w:rFonts w:ascii="PT Sans" w:hAnsi="PT Sans"/>
          <w:b/>
          <w:color w:val="404040" w:themeColor="text1" w:themeTint="BF"/>
          <w:sz w:val="22"/>
          <w:szCs w:val="22"/>
        </w:rPr>
        <w:t>mehr</w:t>
      </w:r>
      <w:r w:rsidR="00DC67BF">
        <w:rPr>
          <w:rFonts w:ascii="PT Sans" w:hAnsi="PT Sans"/>
          <w:b/>
          <w:color w:val="404040" w:themeColor="text1" w:themeTint="BF"/>
          <w:sz w:val="22"/>
          <w:szCs w:val="22"/>
        </w:rPr>
        <w:t xml:space="preserve"> zentralem Standort</w:t>
      </w:r>
    </w:p>
    <w:p w14:paraId="3B3E2F09" w14:textId="77777777" w:rsidR="00EF47BC" w:rsidRDefault="00EF47BC" w:rsidP="003174E8">
      <w:pPr>
        <w:pStyle w:val="Default"/>
        <w:spacing w:line="360" w:lineRule="atLeast"/>
        <w:jc w:val="both"/>
        <w:rPr>
          <w:rFonts w:ascii="PT Sans" w:hAnsi="PT Sans"/>
          <w:color w:val="4D5056"/>
        </w:rPr>
      </w:pPr>
    </w:p>
    <w:p w14:paraId="2213FF07" w14:textId="4C0FF63C" w:rsidR="006B3E7E" w:rsidRDefault="00D3676C" w:rsidP="00684C3C">
      <w:pPr>
        <w:tabs>
          <w:tab w:val="left" w:pos="3223"/>
        </w:tabs>
        <w:autoSpaceDE w:val="0"/>
        <w:autoSpaceDN w:val="0"/>
        <w:adjustRightInd w:val="0"/>
        <w:spacing w:line="360" w:lineRule="atLeast"/>
        <w:ind w:left="85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7D222E">
        <w:rPr>
          <w:rFonts w:ascii="PT Sans" w:hAnsi="PT Sans" w:cs="Arial"/>
          <w:b/>
          <w:bCs/>
          <w:color w:val="404040" w:themeColor="text1" w:themeTint="BF"/>
          <w:sz w:val="22"/>
          <w:szCs w:val="22"/>
        </w:rPr>
        <w:t>18</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684C3C">
        <w:rPr>
          <w:rFonts w:ascii="PT Sans" w:hAnsi="PT Sans" w:cs="Arial"/>
          <w:b/>
          <w:bCs/>
          <w:color w:val="404040" w:themeColor="text1" w:themeTint="BF"/>
          <w:sz w:val="22"/>
          <w:szCs w:val="22"/>
        </w:rPr>
        <w:t>September</w:t>
      </w:r>
      <w:r w:rsidR="00655ECB">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ED4154">
        <w:rPr>
          <w:rFonts w:ascii="PT Sans" w:hAnsi="PT Sans" w:cs="Arial"/>
          <w:b/>
          <w:bCs/>
          <w:color w:val="404040" w:themeColor="text1" w:themeTint="BF"/>
          <w:sz w:val="22"/>
          <w:szCs w:val="22"/>
        </w:rPr>
        <w:t>3</w:t>
      </w:r>
      <w:r w:rsidRPr="00142B95">
        <w:rPr>
          <w:rFonts w:ascii="PT Sans" w:hAnsi="PT Sans" w:cs="Arial"/>
          <w:bCs/>
          <w:color w:val="404040" w:themeColor="text1" w:themeTint="BF"/>
          <w:sz w:val="22"/>
          <w:szCs w:val="22"/>
        </w:rPr>
        <w:t>.</w:t>
      </w:r>
      <w:r w:rsidRPr="00142B95">
        <w:rPr>
          <w:rFonts w:ascii="PT Sans" w:hAnsi="PT Sans" w:cs="Arial"/>
          <w:color w:val="404040" w:themeColor="text1" w:themeTint="BF"/>
          <w:sz w:val="22"/>
          <w:szCs w:val="22"/>
        </w:rPr>
        <w:t xml:space="preserve"> </w:t>
      </w:r>
      <w:r w:rsidR="00200606">
        <w:rPr>
          <w:rFonts w:ascii="PT Sans" w:hAnsi="PT Sans" w:cs="Arial"/>
          <w:color w:val="404040" w:themeColor="text1" w:themeTint="BF"/>
          <w:sz w:val="22"/>
          <w:szCs w:val="22"/>
        </w:rPr>
        <w:t>Ob i</w:t>
      </w:r>
      <w:r w:rsidR="0083786C">
        <w:rPr>
          <w:rFonts w:ascii="PT Sans" w:hAnsi="PT Sans" w:cs="Arial"/>
          <w:color w:val="404040" w:themeColor="text1" w:themeTint="BF"/>
          <w:sz w:val="22"/>
          <w:szCs w:val="22"/>
        </w:rPr>
        <w:t>ndividuelle</w:t>
      </w:r>
      <w:r w:rsidR="00200606">
        <w:rPr>
          <w:rFonts w:ascii="PT Sans" w:hAnsi="PT Sans" w:cs="Arial"/>
          <w:color w:val="404040" w:themeColor="text1" w:themeTint="BF"/>
          <w:sz w:val="22"/>
          <w:szCs w:val="22"/>
        </w:rPr>
        <w:t xml:space="preserve"> </w:t>
      </w:r>
      <w:r w:rsidR="0083786C">
        <w:rPr>
          <w:rFonts w:ascii="PT Sans" w:hAnsi="PT Sans" w:cs="Arial"/>
          <w:color w:val="404040" w:themeColor="text1" w:themeTint="BF"/>
          <w:sz w:val="22"/>
          <w:szCs w:val="22"/>
        </w:rPr>
        <w:t>Arbeitszeitmodelle</w:t>
      </w:r>
      <w:r w:rsidR="00200606">
        <w:rPr>
          <w:rFonts w:ascii="PT Sans" w:hAnsi="PT Sans" w:cs="Arial"/>
          <w:color w:val="404040" w:themeColor="text1" w:themeTint="BF"/>
          <w:sz w:val="22"/>
          <w:szCs w:val="22"/>
        </w:rPr>
        <w:t xml:space="preserve"> und Gesundheits</w:t>
      </w:r>
      <w:r w:rsidR="007D222E">
        <w:rPr>
          <w:rFonts w:ascii="PT Sans" w:hAnsi="PT Sans" w:cs="Arial"/>
          <w:color w:val="404040" w:themeColor="text1" w:themeTint="BF"/>
          <w:sz w:val="22"/>
          <w:szCs w:val="22"/>
        </w:rPr>
        <w:softHyphen/>
      </w:r>
      <w:r w:rsidR="00200606">
        <w:rPr>
          <w:rFonts w:ascii="PT Sans" w:hAnsi="PT Sans" w:cs="Arial"/>
          <w:color w:val="404040" w:themeColor="text1" w:themeTint="BF"/>
          <w:sz w:val="22"/>
          <w:szCs w:val="22"/>
        </w:rPr>
        <w:t>angebote</w:t>
      </w:r>
      <w:r w:rsidR="00D97E94">
        <w:rPr>
          <w:rFonts w:ascii="PT Sans" w:hAnsi="PT Sans" w:cs="Arial"/>
          <w:color w:val="404040" w:themeColor="text1" w:themeTint="BF"/>
          <w:sz w:val="22"/>
          <w:szCs w:val="22"/>
        </w:rPr>
        <w:t>,</w:t>
      </w:r>
      <w:r w:rsidR="00200606">
        <w:rPr>
          <w:rFonts w:ascii="PT Sans" w:hAnsi="PT Sans" w:cs="Arial"/>
          <w:color w:val="404040" w:themeColor="text1" w:themeTint="BF"/>
          <w:sz w:val="22"/>
          <w:szCs w:val="22"/>
        </w:rPr>
        <w:t xml:space="preserve"> </w:t>
      </w:r>
      <w:r w:rsidR="0083786C">
        <w:rPr>
          <w:rFonts w:ascii="PT Sans" w:hAnsi="PT Sans" w:cs="Arial"/>
          <w:color w:val="404040" w:themeColor="text1" w:themeTint="BF"/>
          <w:sz w:val="22"/>
          <w:szCs w:val="22"/>
        </w:rPr>
        <w:t>Homeoffice-</w:t>
      </w:r>
      <w:r w:rsidR="004B7A9D">
        <w:rPr>
          <w:rFonts w:ascii="PT Sans" w:hAnsi="PT Sans" w:cs="Arial"/>
          <w:color w:val="404040" w:themeColor="text1" w:themeTint="BF"/>
          <w:sz w:val="22"/>
          <w:szCs w:val="22"/>
        </w:rPr>
        <w:t>Offerten</w:t>
      </w:r>
      <w:r w:rsidR="00200606">
        <w:rPr>
          <w:rFonts w:ascii="PT Sans" w:hAnsi="PT Sans" w:cs="Arial"/>
          <w:color w:val="404040" w:themeColor="text1" w:themeTint="BF"/>
          <w:sz w:val="22"/>
          <w:szCs w:val="22"/>
        </w:rPr>
        <w:t xml:space="preserve">, Firmenwagen und -fahrräder auch zur privaten Nutzung oder </w:t>
      </w:r>
      <w:r w:rsidR="00620973">
        <w:rPr>
          <w:rFonts w:ascii="PT Sans" w:hAnsi="PT Sans" w:cs="Arial"/>
          <w:color w:val="404040" w:themeColor="text1" w:themeTint="BF"/>
          <w:sz w:val="22"/>
          <w:szCs w:val="22"/>
        </w:rPr>
        <w:t xml:space="preserve">die </w:t>
      </w:r>
      <w:r w:rsidR="00AC71AA">
        <w:rPr>
          <w:rFonts w:ascii="PT Sans" w:hAnsi="PT Sans" w:cs="Arial"/>
          <w:color w:val="404040" w:themeColor="text1" w:themeTint="BF"/>
          <w:sz w:val="22"/>
          <w:szCs w:val="22"/>
        </w:rPr>
        <w:t xml:space="preserve">neue </w:t>
      </w:r>
      <w:r w:rsidR="0083786C" w:rsidRPr="00D923E3">
        <w:rPr>
          <w:rFonts w:ascii="PT Sans" w:hAnsi="PT Sans" w:cs="Arial"/>
          <w:color w:val="404040" w:themeColor="text1" w:themeTint="BF"/>
          <w:sz w:val="22"/>
          <w:szCs w:val="22"/>
        </w:rPr>
        <w:t>Betriebs-Kindertagesstätte</w:t>
      </w:r>
      <w:r w:rsidR="00921CB8">
        <w:rPr>
          <w:rFonts w:ascii="PT Sans" w:hAnsi="PT Sans" w:cs="Arial"/>
          <w:color w:val="404040" w:themeColor="text1" w:themeTint="BF"/>
          <w:sz w:val="22"/>
          <w:szCs w:val="22"/>
        </w:rPr>
        <w:t xml:space="preserve"> </w:t>
      </w:r>
      <w:r w:rsidR="0083786C" w:rsidRPr="00D923E3">
        <w:rPr>
          <w:rFonts w:ascii="PT Sans" w:hAnsi="PT Sans" w:cs="Arial"/>
          <w:color w:val="404040" w:themeColor="text1" w:themeTint="BF"/>
          <w:sz w:val="22"/>
          <w:szCs w:val="22"/>
        </w:rPr>
        <w:t>(KiTa)</w:t>
      </w:r>
      <w:r w:rsidR="00D97E94" w:rsidRPr="00D923E3">
        <w:rPr>
          <w:rFonts w:ascii="PT Sans" w:hAnsi="PT Sans" w:cs="Arial"/>
          <w:color w:val="404040" w:themeColor="text1" w:themeTint="BF"/>
          <w:sz w:val="22"/>
          <w:szCs w:val="22"/>
        </w:rPr>
        <w:t xml:space="preserve"> </w:t>
      </w:r>
      <w:r w:rsidR="00921CB8" w:rsidRPr="002862B1">
        <w:rPr>
          <w:rFonts w:ascii="PT Sans" w:hAnsi="PT Sans" w:cs="Arial"/>
          <w:color w:val="404040" w:themeColor="text1" w:themeTint="BF"/>
          <w:sz w:val="22"/>
          <w:szCs w:val="22"/>
        </w:rPr>
        <w:t xml:space="preserve">Gehring Group </w:t>
      </w:r>
      <w:r w:rsidR="00D97E94" w:rsidRPr="00D923E3">
        <w:rPr>
          <w:rFonts w:ascii="PT Sans" w:hAnsi="PT Sans" w:cs="Arial"/>
          <w:color w:val="404040" w:themeColor="text1" w:themeTint="BF"/>
          <w:sz w:val="22"/>
          <w:szCs w:val="22"/>
        </w:rPr>
        <w:t>Giraffenland</w:t>
      </w:r>
      <w:r w:rsidR="0083786C" w:rsidRPr="00D923E3">
        <w:rPr>
          <w:rFonts w:ascii="PT Sans" w:hAnsi="PT Sans" w:cs="Arial"/>
          <w:color w:val="404040" w:themeColor="text1" w:themeTint="BF"/>
          <w:sz w:val="22"/>
          <w:szCs w:val="22"/>
        </w:rPr>
        <w:t>:</w:t>
      </w:r>
      <w:r w:rsidR="00200606" w:rsidRPr="00D923E3">
        <w:rPr>
          <w:rFonts w:ascii="PT Sans" w:hAnsi="PT Sans" w:cs="Arial"/>
          <w:color w:val="404040" w:themeColor="text1" w:themeTint="BF"/>
          <w:sz w:val="22"/>
          <w:szCs w:val="22"/>
        </w:rPr>
        <w:t xml:space="preserve"> </w:t>
      </w:r>
      <w:r w:rsidR="004B7A9D">
        <w:rPr>
          <w:rFonts w:ascii="PT Sans" w:hAnsi="PT Sans" w:cs="Arial"/>
          <w:color w:val="404040" w:themeColor="text1" w:themeTint="BF"/>
          <w:sz w:val="22"/>
          <w:szCs w:val="22"/>
        </w:rPr>
        <w:t xml:space="preserve">Die </w:t>
      </w:r>
      <w:r w:rsidR="00DC107B" w:rsidRPr="00D923E3">
        <w:rPr>
          <w:rFonts w:ascii="PT Sans" w:hAnsi="PT Sans" w:cs="Arial"/>
          <w:color w:val="404040" w:themeColor="text1" w:themeTint="BF"/>
          <w:sz w:val="22"/>
          <w:szCs w:val="22"/>
        </w:rPr>
        <w:t xml:space="preserve">Zufriedenheit und </w:t>
      </w:r>
      <w:r w:rsidR="004B7A9D">
        <w:rPr>
          <w:rFonts w:ascii="PT Sans" w:hAnsi="PT Sans" w:cs="Arial"/>
          <w:color w:val="404040" w:themeColor="text1" w:themeTint="BF"/>
          <w:sz w:val="22"/>
          <w:szCs w:val="22"/>
        </w:rPr>
        <w:t xml:space="preserve">das </w:t>
      </w:r>
      <w:r w:rsidR="00DC107B" w:rsidRPr="00D923E3">
        <w:rPr>
          <w:rFonts w:ascii="PT Sans" w:hAnsi="PT Sans" w:cs="Arial"/>
          <w:color w:val="404040" w:themeColor="text1" w:themeTint="BF"/>
          <w:sz w:val="22"/>
          <w:szCs w:val="22"/>
        </w:rPr>
        <w:t xml:space="preserve">Wohlbefinden ihrer über </w:t>
      </w:r>
      <w:r w:rsidR="00DC107B" w:rsidRPr="00004BFC">
        <w:rPr>
          <w:rFonts w:ascii="PT Sans" w:hAnsi="PT Sans" w:cs="Arial"/>
          <w:color w:val="404040" w:themeColor="text1" w:themeTint="BF"/>
          <w:sz w:val="22"/>
          <w:szCs w:val="22"/>
        </w:rPr>
        <w:t xml:space="preserve">50 </w:t>
      </w:r>
      <w:r w:rsidR="008C5218" w:rsidRPr="008C5218">
        <w:rPr>
          <w:rFonts w:ascii="PT Sans" w:hAnsi="PT Sans" w:cs="Arial"/>
          <w:color w:val="404040" w:themeColor="text1" w:themeTint="BF"/>
          <w:sz w:val="22"/>
          <w:szCs w:val="22"/>
        </w:rPr>
        <w:t>Teammitglieder</w:t>
      </w:r>
      <w:r w:rsidR="008C5218">
        <w:rPr>
          <w:rFonts w:ascii="PT Sans" w:hAnsi="PT Sans" w:cs="Arial"/>
          <w:color w:val="404040" w:themeColor="text1" w:themeTint="BF"/>
          <w:sz w:val="22"/>
          <w:szCs w:val="22"/>
        </w:rPr>
        <w:t xml:space="preserve"> </w:t>
      </w:r>
      <w:r w:rsidR="00C30EBA" w:rsidRPr="00D923E3">
        <w:rPr>
          <w:rFonts w:ascii="PT Sans" w:hAnsi="PT Sans" w:cs="Arial"/>
          <w:color w:val="404040" w:themeColor="text1" w:themeTint="BF"/>
          <w:sz w:val="22"/>
          <w:szCs w:val="22"/>
        </w:rPr>
        <w:t>im Einklang von Arbeits</w:t>
      </w:r>
      <w:r w:rsidR="00C30EBA" w:rsidRPr="008F0530">
        <w:rPr>
          <w:rFonts w:ascii="PT Sans" w:hAnsi="PT Sans" w:cs="Arial"/>
          <w:color w:val="404040" w:themeColor="text1" w:themeTint="BF"/>
          <w:sz w:val="22"/>
          <w:szCs w:val="22"/>
        </w:rPr>
        <w:t xml:space="preserve">- und Privatleben </w:t>
      </w:r>
      <w:r w:rsidR="00645C58" w:rsidRPr="00D923E3">
        <w:rPr>
          <w:rFonts w:ascii="PT Sans" w:hAnsi="PT Sans" w:cs="Arial"/>
          <w:color w:val="404040" w:themeColor="text1" w:themeTint="BF"/>
          <w:sz w:val="22"/>
          <w:szCs w:val="22"/>
        </w:rPr>
        <w:t xml:space="preserve">sind bei der </w:t>
      </w:r>
      <w:r w:rsidR="00DC107B" w:rsidRPr="00D923E3">
        <w:rPr>
          <w:rFonts w:ascii="PT Sans" w:hAnsi="PT Sans" w:cs="Arial"/>
          <w:color w:val="404040" w:themeColor="text1" w:themeTint="BF"/>
          <w:sz w:val="22"/>
          <w:szCs w:val="22"/>
        </w:rPr>
        <w:t>inhabergeführte</w:t>
      </w:r>
      <w:r w:rsidR="00645C58" w:rsidRPr="00D923E3">
        <w:rPr>
          <w:rFonts w:ascii="PT Sans" w:hAnsi="PT Sans" w:cs="Arial"/>
          <w:color w:val="404040" w:themeColor="text1" w:themeTint="BF"/>
          <w:sz w:val="22"/>
          <w:szCs w:val="22"/>
        </w:rPr>
        <w:t>n</w:t>
      </w:r>
      <w:r w:rsidR="00DC107B" w:rsidRPr="00D923E3">
        <w:rPr>
          <w:rFonts w:ascii="PT Sans" w:hAnsi="PT Sans" w:cs="Arial"/>
          <w:color w:val="404040" w:themeColor="text1" w:themeTint="BF"/>
          <w:sz w:val="22"/>
          <w:szCs w:val="22"/>
        </w:rPr>
        <w:t xml:space="preserve"> Gehring Group</w:t>
      </w:r>
      <w:r w:rsidR="00645C58" w:rsidRPr="00D923E3">
        <w:rPr>
          <w:rFonts w:ascii="PT Sans" w:hAnsi="PT Sans" w:cs="Arial"/>
          <w:color w:val="404040" w:themeColor="text1" w:themeTint="BF"/>
          <w:sz w:val="22"/>
          <w:szCs w:val="22"/>
        </w:rPr>
        <w:t xml:space="preserve"> </w:t>
      </w:r>
      <w:r w:rsidR="005C732B">
        <w:rPr>
          <w:rFonts w:ascii="PT Sans" w:hAnsi="PT Sans" w:cs="Arial"/>
          <w:color w:val="404040" w:themeColor="text1" w:themeTint="BF"/>
          <w:sz w:val="22"/>
          <w:szCs w:val="22"/>
        </w:rPr>
        <w:t xml:space="preserve">traditionell </w:t>
      </w:r>
      <w:r w:rsidR="00BC661E" w:rsidRPr="00D923E3">
        <w:rPr>
          <w:rFonts w:ascii="PT Sans" w:hAnsi="PT Sans" w:cs="Arial"/>
          <w:color w:val="404040" w:themeColor="text1" w:themeTint="BF"/>
          <w:sz w:val="22"/>
          <w:szCs w:val="22"/>
        </w:rPr>
        <w:t xml:space="preserve">sehr </w:t>
      </w:r>
      <w:r w:rsidR="00645C58" w:rsidRPr="00D923E3">
        <w:rPr>
          <w:rFonts w:ascii="PT Sans" w:hAnsi="PT Sans" w:cs="Arial"/>
          <w:color w:val="404040" w:themeColor="text1" w:themeTint="BF"/>
          <w:sz w:val="22"/>
          <w:szCs w:val="22"/>
        </w:rPr>
        <w:t xml:space="preserve">hoch angesiedelt. </w:t>
      </w:r>
      <w:r w:rsidR="00C044CC" w:rsidRPr="00D923E3">
        <w:rPr>
          <w:rFonts w:ascii="PT Sans" w:hAnsi="PT Sans" w:cs="Arial"/>
          <w:color w:val="404040" w:themeColor="text1" w:themeTint="BF"/>
          <w:sz w:val="22"/>
          <w:szCs w:val="22"/>
        </w:rPr>
        <w:t>Vor diesem Hintergrund hat d</w:t>
      </w:r>
      <w:r w:rsidR="008027D8" w:rsidRPr="00D923E3">
        <w:rPr>
          <w:rFonts w:ascii="PT Sans" w:hAnsi="PT Sans" w:cs="Arial"/>
          <w:color w:val="404040" w:themeColor="text1" w:themeTint="BF"/>
          <w:sz w:val="22"/>
          <w:szCs w:val="22"/>
        </w:rPr>
        <w:t xml:space="preserve">er mittelständische </w:t>
      </w:r>
      <w:r w:rsidR="008027D8" w:rsidRPr="00142B95">
        <w:rPr>
          <w:rFonts w:ascii="PT Sans" w:hAnsi="PT Sans" w:cs="Arial"/>
          <w:color w:val="404040" w:themeColor="text1" w:themeTint="BF"/>
          <w:sz w:val="22"/>
          <w:szCs w:val="22"/>
        </w:rPr>
        <w:t>Spezialist für Aktenarchivierung, -logistik und -pflege</w:t>
      </w:r>
      <w:r w:rsidR="00C044CC">
        <w:rPr>
          <w:rFonts w:ascii="PT Sans" w:hAnsi="PT Sans" w:cs="Arial"/>
          <w:color w:val="404040" w:themeColor="text1" w:themeTint="BF"/>
          <w:sz w:val="22"/>
          <w:szCs w:val="22"/>
        </w:rPr>
        <w:t xml:space="preserve"> </w:t>
      </w:r>
      <w:r w:rsidR="005C732B">
        <w:rPr>
          <w:rFonts w:ascii="PT Sans" w:hAnsi="PT Sans" w:cs="Arial"/>
          <w:color w:val="404040" w:themeColor="text1" w:themeTint="BF"/>
          <w:sz w:val="22"/>
          <w:szCs w:val="22"/>
        </w:rPr>
        <w:t xml:space="preserve">jetzt </w:t>
      </w:r>
      <w:r w:rsidR="000A4806">
        <w:rPr>
          <w:rFonts w:ascii="PT Sans" w:hAnsi="PT Sans" w:cs="Arial"/>
          <w:color w:val="404040" w:themeColor="text1" w:themeTint="BF"/>
          <w:sz w:val="22"/>
          <w:szCs w:val="22"/>
        </w:rPr>
        <w:t>seine</w:t>
      </w:r>
      <w:r w:rsidR="001978EC">
        <w:rPr>
          <w:rFonts w:ascii="PT Sans" w:hAnsi="PT Sans" w:cs="Arial"/>
          <w:color w:val="404040" w:themeColor="text1" w:themeTint="BF"/>
          <w:sz w:val="22"/>
          <w:szCs w:val="22"/>
        </w:rPr>
        <w:t xml:space="preserve"> bislang </w:t>
      </w:r>
      <w:r w:rsidR="00C7648F">
        <w:rPr>
          <w:rFonts w:ascii="PT Sans" w:hAnsi="PT Sans" w:cs="Arial"/>
          <w:color w:val="404040" w:themeColor="text1" w:themeTint="BF"/>
          <w:sz w:val="22"/>
          <w:szCs w:val="22"/>
        </w:rPr>
        <w:t xml:space="preserve">an </w:t>
      </w:r>
      <w:r w:rsidR="001978EC">
        <w:rPr>
          <w:rFonts w:ascii="PT Sans" w:hAnsi="PT Sans" w:cs="Arial"/>
          <w:color w:val="404040" w:themeColor="text1" w:themeTint="BF"/>
          <w:sz w:val="22"/>
          <w:szCs w:val="22"/>
        </w:rPr>
        <w:t>drei Stand</w:t>
      </w:r>
      <w:r w:rsidR="00004BFC">
        <w:rPr>
          <w:rFonts w:ascii="PT Sans" w:hAnsi="PT Sans" w:cs="Arial"/>
          <w:color w:val="404040" w:themeColor="text1" w:themeTint="BF"/>
          <w:sz w:val="22"/>
          <w:szCs w:val="22"/>
        </w:rPr>
        <w:softHyphen/>
      </w:r>
      <w:r w:rsidR="001978EC">
        <w:rPr>
          <w:rFonts w:ascii="PT Sans" w:hAnsi="PT Sans" w:cs="Arial"/>
          <w:color w:val="404040" w:themeColor="text1" w:themeTint="BF"/>
          <w:sz w:val="22"/>
          <w:szCs w:val="22"/>
        </w:rPr>
        <w:t xml:space="preserve">orten </w:t>
      </w:r>
      <w:r w:rsidR="00C7648F" w:rsidRPr="00D923E3">
        <w:rPr>
          <w:rFonts w:ascii="PT Sans" w:hAnsi="PT Sans" w:cs="Arial"/>
          <w:color w:val="404040" w:themeColor="text1" w:themeTint="BF"/>
          <w:sz w:val="22"/>
          <w:szCs w:val="22"/>
        </w:rPr>
        <w:t>im Oberhausener Gewerbegebiet am Kaisergarten</w:t>
      </w:r>
      <w:r w:rsidR="00C7648F">
        <w:rPr>
          <w:rFonts w:ascii="PT Sans" w:hAnsi="PT Sans" w:cs="Arial"/>
          <w:color w:val="404040" w:themeColor="text1" w:themeTint="BF"/>
          <w:sz w:val="22"/>
          <w:szCs w:val="22"/>
        </w:rPr>
        <w:t xml:space="preserve"> </w:t>
      </w:r>
      <w:r w:rsidR="001978EC">
        <w:rPr>
          <w:rFonts w:ascii="PT Sans" w:hAnsi="PT Sans" w:cs="Arial"/>
          <w:color w:val="404040" w:themeColor="text1" w:themeTint="BF"/>
          <w:sz w:val="22"/>
          <w:szCs w:val="22"/>
        </w:rPr>
        <w:t>verteilten Räumlichkeiten</w:t>
      </w:r>
      <w:r w:rsidR="00C7648F">
        <w:rPr>
          <w:rFonts w:ascii="PT Sans" w:hAnsi="PT Sans" w:cs="Arial"/>
          <w:color w:val="404040" w:themeColor="text1" w:themeTint="BF"/>
          <w:sz w:val="22"/>
          <w:szCs w:val="22"/>
        </w:rPr>
        <w:t xml:space="preserve"> zusammengeführt</w:t>
      </w:r>
      <w:r w:rsidR="006B3E7E" w:rsidRPr="002862B1">
        <w:rPr>
          <w:rFonts w:ascii="PT Sans" w:hAnsi="PT Sans" w:cs="Arial"/>
          <w:color w:val="404040" w:themeColor="text1" w:themeTint="BF"/>
          <w:sz w:val="22"/>
          <w:szCs w:val="22"/>
        </w:rPr>
        <w:t>; die</w:t>
      </w:r>
      <w:r w:rsidR="006B3E7E">
        <w:rPr>
          <w:rFonts w:ascii="PT Sans" w:hAnsi="PT Sans" w:cs="Arial"/>
          <w:color w:val="404040" w:themeColor="text1" w:themeTint="BF"/>
          <w:sz w:val="22"/>
          <w:szCs w:val="22"/>
        </w:rPr>
        <w:t xml:space="preserve"> Niederlassung in </w:t>
      </w:r>
      <w:r w:rsidR="006B3E7E" w:rsidRPr="00127886">
        <w:rPr>
          <w:rFonts w:ascii="PT Sans" w:hAnsi="PT Sans" w:cs="Arial"/>
          <w:color w:val="404040" w:themeColor="text1" w:themeTint="BF"/>
          <w:sz w:val="22"/>
          <w:szCs w:val="22"/>
        </w:rPr>
        <w:t>Rendsburg bleibt bestehen.</w:t>
      </w:r>
    </w:p>
    <w:p w14:paraId="321F7835" w14:textId="1D5F8CC3" w:rsidR="00032ABD" w:rsidRPr="00032ABD" w:rsidRDefault="006B3E7E" w:rsidP="00684C3C">
      <w:pPr>
        <w:tabs>
          <w:tab w:val="left" w:pos="3223"/>
        </w:tabs>
        <w:autoSpaceDE w:val="0"/>
        <w:autoSpaceDN w:val="0"/>
        <w:adjustRightInd w:val="0"/>
        <w:spacing w:before="60" w:line="360" w:lineRule="atLeast"/>
        <w:ind w:left="85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Für die Zentralisierung ist auf dem</w:t>
      </w:r>
      <w:r w:rsidR="00523CA8">
        <w:rPr>
          <w:rFonts w:ascii="PT Sans" w:hAnsi="PT Sans" w:cs="Arial"/>
          <w:color w:val="404040" w:themeColor="text1" w:themeTint="BF"/>
          <w:sz w:val="22"/>
          <w:szCs w:val="22"/>
        </w:rPr>
        <w:t xml:space="preserve"> </w:t>
      </w:r>
      <w:r w:rsidR="00977625">
        <w:rPr>
          <w:rFonts w:ascii="PT Sans" w:hAnsi="PT Sans" w:cs="Arial"/>
          <w:color w:val="404040" w:themeColor="text1" w:themeTint="BF"/>
          <w:sz w:val="22"/>
          <w:szCs w:val="22"/>
        </w:rPr>
        <w:t xml:space="preserve">betriebseigenen Gelände am </w:t>
      </w:r>
      <w:r w:rsidR="00977625" w:rsidRPr="00142B95">
        <w:rPr>
          <w:rFonts w:ascii="PT Sans" w:hAnsi="PT Sans" w:cs="Arial"/>
          <w:color w:val="404040" w:themeColor="text1" w:themeTint="BF"/>
          <w:sz w:val="22"/>
          <w:szCs w:val="22"/>
        </w:rPr>
        <w:t>Max-Planck-Ring</w:t>
      </w:r>
      <w:r w:rsidR="005C732B">
        <w:rPr>
          <w:rFonts w:ascii="PT Sans" w:hAnsi="PT Sans" w:cs="Arial"/>
          <w:color w:val="404040" w:themeColor="text1" w:themeTint="BF"/>
          <w:sz w:val="22"/>
          <w:szCs w:val="22"/>
        </w:rPr>
        <w:t> </w:t>
      </w:r>
      <w:r w:rsidR="00977625" w:rsidRPr="00142B95">
        <w:rPr>
          <w:rFonts w:ascii="PT Sans" w:hAnsi="PT Sans" w:cs="Arial"/>
          <w:color w:val="404040" w:themeColor="text1" w:themeTint="BF"/>
          <w:sz w:val="22"/>
          <w:szCs w:val="22"/>
        </w:rPr>
        <w:t>32</w:t>
      </w:r>
      <w:r w:rsidR="00032ABD">
        <w:rPr>
          <w:rFonts w:ascii="PT Sans" w:hAnsi="PT Sans" w:cs="Arial"/>
          <w:color w:val="404040" w:themeColor="text1" w:themeTint="BF"/>
          <w:sz w:val="22"/>
          <w:szCs w:val="22"/>
        </w:rPr>
        <w:t xml:space="preserve"> ein moderne</w:t>
      </w:r>
      <w:r w:rsidR="009567FC">
        <w:rPr>
          <w:rFonts w:ascii="PT Sans" w:hAnsi="PT Sans" w:cs="Arial"/>
          <w:color w:val="404040" w:themeColor="text1" w:themeTint="BF"/>
          <w:sz w:val="22"/>
          <w:szCs w:val="22"/>
        </w:rPr>
        <w:t>r</w:t>
      </w:r>
      <w:r w:rsidR="00032ABD">
        <w:rPr>
          <w:rFonts w:ascii="PT Sans" w:hAnsi="PT Sans" w:cs="Arial"/>
          <w:color w:val="404040" w:themeColor="text1" w:themeTint="BF"/>
          <w:sz w:val="22"/>
          <w:szCs w:val="22"/>
        </w:rPr>
        <w:t xml:space="preserve"> Neu</w:t>
      </w:r>
      <w:r w:rsidR="009567FC">
        <w:rPr>
          <w:rFonts w:ascii="PT Sans" w:hAnsi="PT Sans" w:cs="Arial"/>
          <w:color w:val="404040" w:themeColor="text1" w:themeTint="BF"/>
          <w:sz w:val="22"/>
          <w:szCs w:val="22"/>
        </w:rPr>
        <w:t xml:space="preserve">bau </w:t>
      </w:r>
      <w:r w:rsidR="00032ABD">
        <w:rPr>
          <w:rFonts w:ascii="PT Sans" w:hAnsi="PT Sans" w:cs="Arial"/>
          <w:color w:val="404040" w:themeColor="text1" w:themeTint="BF"/>
          <w:sz w:val="22"/>
          <w:szCs w:val="22"/>
        </w:rPr>
        <w:t xml:space="preserve">entstanden. Hierbei wurde besonderer Wert auf </w:t>
      </w:r>
      <w:r w:rsidR="00170129">
        <w:rPr>
          <w:rFonts w:ascii="PT Sans" w:hAnsi="PT Sans" w:cs="Arial"/>
          <w:color w:val="404040" w:themeColor="text1" w:themeTint="BF"/>
          <w:sz w:val="22"/>
          <w:szCs w:val="22"/>
        </w:rPr>
        <w:t>Barriere</w:t>
      </w:r>
      <w:r w:rsidR="009567FC">
        <w:rPr>
          <w:rFonts w:ascii="PT Sans" w:hAnsi="PT Sans" w:cs="Arial"/>
          <w:color w:val="404040" w:themeColor="text1" w:themeTint="BF"/>
          <w:sz w:val="22"/>
          <w:szCs w:val="22"/>
        </w:rPr>
        <w:softHyphen/>
      </w:r>
      <w:r w:rsidR="00170129">
        <w:rPr>
          <w:rFonts w:ascii="PT Sans" w:hAnsi="PT Sans" w:cs="Arial"/>
          <w:color w:val="404040" w:themeColor="text1" w:themeTint="BF"/>
          <w:sz w:val="22"/>
          <w:szCs w:val="22"/>
        </w:rPr>
        <w:t xml:space="preserve">freiheit und </w:t>
      </w:r>
      <w:r w:rsidR="00032ABD">
        <w:rPr>
          <w:rFonts w:ascii="PT Sans" w:hAnsi="PT Sans" w:cs="Arial"/>
          <w:color w:val="404040" w:themeColor="text1" w:themeTint="BF"/>
          <w:sz w:val="22"/>
          <w:szCs w:val="22"/>
        </w:rPr>
        <w:t xml:space="preserve">Green-Building-Aspekte gelegt. So werden </w:t>
      </w:r>
      <w:r w:rsidR="00032ABD" w:rsidRPr="00032ABD">
        <w:rPr>
          <w:rFonts w:ascii="PT Sans" w:hAnsi="PT Sans" w:cs="Arial"/>
          <w:color w:val="404040" w:themeColor="text1" w:themeTint="BF"/>
          <w:sz w:val="22"/>
          <w:szCs w:val="22"/>
        </w:rPr>
        <w:t>nur 55</w:t>
      </w:r>
      <w:r w:rsidR="00170129">
        <w:rPr>
          <w:rFonts w:ascii="PT Sans" w:hAnsi="PT Sans" w:cs="Arial"/>
          <w:color w:val="404040" w:themeColor="text1" w:themeTint="BF"/>
          <w:sz w:val="22"/>
          <w:szCs w:val="22"/>
        </w:rPr>
        <w:t> </w:t>
      </w:r>
      <w:r w:rsidR="00032ABD" w:rsidRPr="00032ABD">
        <w:rPr>
          <w:rFonts w:ascii="PT Sans" w:hAnsi="PT Sans" w:cs="Arial"/>
          <w:color w:val="404040" w:themeColor="text1" w:themeTint="BF"/>
          <w:sz w:val="22"/>
          <w:szCs w:val="22"/>
        </w:rPr>
        <w:t>Prozent der Energie eines vergleichbaren Neubaus</w:t>
      </w:r>
      <w:r w:rsidR="00032ABD">
        <w:rPr>
          <w:rFonts w:ascii="PT Sans" w:hAnsi="PT Sans" w:cs="Arial"/>
          <w:color w:val="404040" w:themeColor="text1" w:themeTint="BF"/>
          <w:sz w:val="22"/>
          <w:szCs w:val="22"/>
        </w:rPr>
        <w:t xml:space="preserve"> benötigt</w:t>
      </w:r>
      <w:r>
        <w:rPr>
          <w:rFonts w:ascii="PT Sans" w:hAnsi="PT Sans" w:cs="Arial"/>
          <w:color w:val="404040" w:themeColor="text1" w:themeTint="BF"/>
          <w:sz w:val="22"/>
          <w:szCs w:val="22"/>
        </w:rPr>
        <w:t xml:space="preserve"> – Stichwort </w:t>
      </w:r>
      <w:r w:rsidRPr="00032ABD">
        <w:rPr>
          <w:rFonts w:ascii="PT Sans" w:hAnsi="PT Sans" w:cs="Arial"/>
          <w:color w:val="404040" w:themeColor="text1" w:themeTint="BF"/>
          <w:sz w:val="22"/>
          <w:szCs w:val="22"/>
        </w:rPr>
        <w:t>KfW-Effizienzhaus</w:t>
      </w:r>
      <w:r>
        <w:rPr>
          <w:rFonts w:ascii="PT Sans" w:hAnsi="PT Sans" w:cs="Arial"/>
          <w:color w:val="404040" w:themeColor="text1" w:themeTint="BF"/>
          <w:sz w:val="22"/>
          <w:szCs w:val="22"/>
        </w:rPr>
        <w:t> </w:t>
      </w:r>
      <w:r w:rsidRPr="00032ABD">
        <w:rPr>
          <w:rFonts w:ascii="PT Sans" w:hAnsi="PT Sans" w:cs="Arial"/>
          <w:color w:val="404040" w:themeColor="text1" w:themeTint="BF"/>
          <w:sz w:val="22"/>
          <w:szCs w:val="22"/>
        </w:rPr>
        <w:t>55</w:t>
      </w:r>
      <w:r>
        <w:rPr>
          <w:rFonts w:ascii="PT Sans" w:hAnsi="PT Sans" w:cs="Arial"/>
          <w:color w:val="404040" w:themeColor="text1" w:themeTint="BF"/>
          <w:sz w:val="22"/>
          <w:szCs w:val="22"/>
        </w:rPr>
        <w:t xml:space="preserve">. </w:t>
      </w:r>
      <w:r w:rsidR="007A3677">
        <w:rPr>
          <w:rFonts w:ascii="PT Sans" w:hAnsi="PT Sans" w:cs="Arial"/>
          <w:color w:val="404040" w:themeColor="text1" w:themeTint="BF"/>
          <w:sz w:val="22"/>
          <w:szCs w:val="22"/>
        </w:rPr>
        <w:t>Da</w:t>
      </w:r>
      <w:r>
        <w:rPr>
          <w:rFonts w:ascii="PT Sans" w:hAnsi="PT Sans" w:cs="Arial"/>
          <w:color w:val="404040" w:themeColor="text1" w:themeTint="BF"/>
          <w:sz w:val="22"/>
          <w:szCs w:val="22"/>
        </w:rPr>
        <w:t>zu</w:t>
      </w:r>
      <w:r w:rsidR="007A3677">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trägt</w:t>
      </w:r>
      <w:r w:rsidR="007A3677">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beispielsweise</w:t>
      </w:r>
      <w:r w:rsidR="007A3677">
        <w:rPr>
          <w:rFonts w:ascii="PT Sans" w:hAnsi="PT Sans" w:cs="Arial"/>
          <w:color w:val="404040" w:themeColor="text1" w:themeTint="BF"/>
          <w:sz w:val="22"/>
          <w:szCs w:val="22"/>
        </w:rPr>
        <w:t xml:space="preserve"> die Einrichtung einer </w:t>
      </w:r>
      <w:r w:rsidR="007A3677" w:rsidRPr="00032ABD">
        <w:rPr>
          <w:rFonts w:ascii="PT Sans" w:hAnsi="PT Sans" w:cs="Arial"/>
          <w:color w:val="404040" w:themeColor="text1" w:themeTint="BF"/>
          <w:sz w:val="22"/>
          <w:szCs w:val="22"/>
        </w:rPr>
        <w:t>Wärmepumpe</w:t>
      </w:r>
      <w:r w:rsidR="007A3677">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 xml:space="preserve">bei </w:t>
      </w:r>
      <w:r w:rsidR="007A3677">
        <w:rPr>
          <w:rFonts w:ascii="PT Sans" w:hAnsi="PT Sans" w:cs="Arial"/>
          <w:color w:val="404040" w:themeColor="text1" w:themeTint="BF"/>
          <w:sz w:val="22"/>
          <w:szCs w:val="22"/>
        </w:rPr>
        <w:t xml:space="preserve">inklusive </w:t>
      </w:r>
      <w:r w:rsidR="007A3677" w:rsidRPr="00032ABD">
        <w:rPr>
          <w:rFonts w:ascii="PT Sans" w:hAnsi="PT Sans" w:cs="Arial"/>
          <w:color w:val="404040" w:themeColor="text1" w:themeTint="BF"/>
          <w:sz w:val="22"/>
          <w:szCs w:val="22"/>
        </w:rPr>
        <w:t xml:space="preserve">Wärmerückgewinnung </w:t>
      </w:r>
      <w:r>
        <w:rPr>
          <w:rFonts w:ascii="PT Sans" w:hAnsi="PT Sans" w:cs="Arial"/>
          <w:color w:val="404040" w:themeColor="text1" w:themeTint="BF"/>
          <w:sz w:val="22"/>
          <w:szCs w:val="22"/>
        </w:rPr>
        <w:t>und</w:t>
      </w:r>
      <w:r w:rsidR="007A3677">
        <w:rPr>
          <w:rFonts w:ascii="PT Sans" w:hAnsi="PT Sans" w:cs="Arial"/>
          <w:color w:val="404040" w:themeColor="text1" w:themeTint="BF"/>
          <w:sz w:val="22"/>
          <w:szCs w:val="22"/>
        </w:rPr>
        <w:t xml:space="preserve"> </w:t>
      </w:r>
      <w:r w:rsidR="007A3677" w:rsidRPr="00032ABD">
        <w:rPr>
          <w:rFonts w:ascii="PT Sans" w:hAnsi="PT Sans" w:cs="Arial"/>
          <w:color w:val="404040" w:themeColor="text1" w:themeTint="BF"/>
          <w:sz w:val="22"/>
          <w:szCs w:val="22"/>
        </w:rPr>
        <w:t xml:space="preserve">Nachtkühlung im Sommer </w:t>
      </w:r>
      <w:r w:rsidR="007A3677">
        <w:rPr>
          <w:rFonts w:ascii="PT Sans" w:hAnsi="PT Sans" w:cs="Arial"/>
          <w:color w:val="404040" w:themeColor="text1" w:themeTint="BF"/>
          <w:sz w:val="22"/>
          <w:szCs w:val="22"/>
        </w:rPr>
        <w:t>über die</w:t>
      </w:r>
      <w:r w:rsidR="007A3677" w:rsidRPr="00032ABD">
        <w:rPr>
          <w:rFonts w:ascii="PT Sans" w:hAnsi="PT Sans" w:cs="Arial"/>
          <w:color w:val="404040" w:themeColor="text1" w:themeTint="BF"/>
          <w:sz w:val="22"/>
          <w:szCs w:val="22"/>
        </w:rPr>
        <w:t xml:space="preserve"> Lüftungsanlage</w:t>
      </w:r>
      <w:r w:rsidR="007A3677">
        <w:rPr>
          <w:rFonts w:ascii="PT Sans" w:hAnsi="PT Sans" w:cs="Arial"/>
          <w:color w:val="404040" w:themeColor="text1" w:themeTint="BF"/>
          <w:sz w:val="22"/>
          <w:szCs w:val="22"/>
        </w:rPr>
        <w:t xml:space="preserve"> </w:t>
      </w:r>
      <w:r>
        <w:rPr>
          <w:rFonts w:ascii="PT Sans" w:hAnsi="PT Sans" w:cs="Arial"/>
          <w:color w:val="404040" w:themeColor="text1" w:themeTint="BF"/>
          <w:sz w:val="22"/>
          <w:szCs w:val="22"/>
        </w:rPr>
        <w:t>wie auch</w:t>
      </w:r>
      <w:r w:rsidR="007A3677">
        <w:rPr>
          <w:rFonts w:ascii="PT Sans" w:hAnsi="PT Sans" w:cs="Arial"/>
          <w:color w:val="404040" w:themeColor="text1" w:themeTint="BF"/>
          <w:sz w:val="22"/>
          <w:szCs w:val="22"/>
        </w:rPr>
        <w:t xml:space="preserve"> </w:t>
      </w:r>
      <w:r w:rsidR="000B0A55">
        <w:rPr>
          <w:rFonts w:ascii="PT Sans" w:hAnsi="PT Sans" w:cs="Arial"/>
          <w:color w:val="404040" w:themeColor="text1" w:themeTint="BF"/>
          <w:sz w:val="22"/>
          <w:szCs w:val="22"/>
        </w:rPr>
        <w:t xml:space="preserve">der </w:t>
      </w:r>
      <w:r w:rsidR="007A3677">
        <w:rPr>
          <w:rFonts w:ascii="PT Sans" w:hAnsi="PT Sans" w:cs="Arial"/>
          <w:color w:val="404040" w:themeColor="text1" w:themeTint="BF"/>
          <w:sz w:val="22"/>
          <w:szCs w:val="22"/>
        </w:rPr>
        <w:t>durchgängige Einsatz energieeffiziente</w:t>
      </w:r>
      <w:r>
        <w:rPr>
          <w:rFonts w:ascii="PT Sans" w:hAnsi="PT Sans" w:cs="Arial"/>
          <w:color w:val="404040" w:themeColor="text1" w:themeTint="BF"/>
          <w:sz w:val="22"/>
          <w:szCs w:val="22"/>
        </w:rPr>
        <w:t>r</w:t>
      </w:r>
      <w:r w:rsidR="007A3677">
        <w:rPr>
          <w:rFonts w:ascii="PT Sans" w:hAnsi="PT Sans" w:cs="Arial"/>
          <w:color w:val="404040" w:themeColor="text1" w:themeTint="BF"/>
          <w:sz w:val="22"/>
          <w:szCs w:val="22"/>
        </w:rPr>
        <w:t xml:space="preserve"> </w:t>
      </w:r>
      <w:r w:rsidR="007A3677" w:rsidRPr="00032ABD">
        <w:rPr>
          <w:rFonts w:ascii="PT Sans" w:hAnsi="PT Sans" w:cs="Arial"/>
          <w:color w:val="404040" w:themeColor="text1" w:themeTint="BF"/>
          <w:sz w:val="22"/>
          <w:szCs w:val="22"/>
        </w:rPr>
        <w:t>LED</w:t>
      </w:r>
      <w:r w:rsidR="000B0A55">
        <w:rPr>
          <w:rFonts w:ascii="PT Sans" w:hAnsi="PT Sans" w:cs="Arial"/>
          <w:color w:val="404040" w:themeColor="text1" w:themeTint="BF"/>
          <w:sz w:val="22"/>
          <w:szCs w:val="22"/>
        </w:rPr>
        <w:t>-</w:t>
      </w:r>
      <w:r w:rsidR="007A3677" w:rsidRPr="00032ABD">
        <w:rPr>
          <w:rFonts w:ascii="PT Sans" w:hAnsi="PT Sans" w:cs="Arial"/>
          <w:color w:val="404040" w:themeColor="text1" w:themeTint="BF"/>
          <w:sz w:val="22"/>
          <w:szCs w:val="22"/>
        </w:rPr>
        <w:t>Beleuchtung</w:t>
      </w:r>
      <w:r w:rsidR="007A3677">
        <w:rPr>
          <w:rFonts w:ascii="PT Sans" w:hAnsi="PT Sans" w:cs="Arial"/>
          <w:color w:val="404040" w:themeColor="text1" w:themeTint="BF"/>
          <w:sz w:val="22"/>
          <w:szCs w:val="22"/>
        </w:rPr>
        <w:t xml:space="preserve">. </w:t>
      </w:r>
      <w:r w:rsidR="008320F0">
        <w:rPr>
          <w:rFonts w:ascii="PT Sans" w:hAnsi="PT Sans" w:cs="Arial"/>
          <w:color w:val="404040" w:themeColor="text1" w:themeTint="BF"/>
          <w:sz w:val="22"/>
          <w:szCs w:val="22"/>
        </w:rPr>
        <w:t xml:space="preserve">Für die </w:t>
      </w:r>
      <w:r w:rsidR="00C114E2">
        <w:rPr>
          <w:rFonts w:ascii="PT Sans" w:hAnsi="PT Sans" w:cs="Arial"/>
          <w:color w:val="404040" w:themeColor="text1" w:themeTint="BF"/>
          <w:sz w:val="22"/>
          <w:szCs w:val="22"/>
        </w:rPr>
        <w:t xml:space="preserve">im gleichen </w:t>
      </w:r>
      <w:r w:rsidR="0078457C">
        <w:rPr>
          <w:rFonts w:ascii="PT Sans" w:hAnsi="PT Sans" w:cs="Arial"/>
          <w:color w:val="404040" w:themeColor="text1" w:themeTint="BF"/>
          <w:sz w:val="22"/>
          <w:szCs w:val="22"/>
        </w:rPr>
        <w:t>Haus</w:t>
      </w:r>
      <w:r w:rsidR="00C114E2">
        <w:rPr>
          <w:rFonts w:ascii="PT Sans" w:hAnsi="PT Sans" w:cs="Arial"/>
          <w:color w:val="404040" w:themeColor="text1" w:themeTint="BF"/>
          <w:sz w:val="22"/>
          <w:szCs w:val="22"/>
        </w:rPr>
        <w:t xml:space="preserve"> bereits im August</w:t>
      </w:r>
      <w:r w:rsidR="004145C9">
        <w:rPr>
          <w:rFonts w:ascii="PT Sans" w:hAnsi="PT Sans" w:cs="Arial"/>
          <w:color w:val="404040" w:themeColor="text1" w:themeTint="BF"/>
          <w:sz w:val="22"/>
          <w:szCs w:val="22"/>
        </w:rPr>
        <w:t xml:space="preserve"> 2022</w:t>
      </w:r>
      <w:r w:rsidR="00C114E2">
        <w:rPr>
          <w:rFonts w:ascii="PT Sans" w:hAnsi="PT Sans" w:cs="Arial"/>
          <w:color w:val="404040" w:themeColor="text1" w:themeTint="BF"/>
          <w:sz w:val="22"/>
          <w:szCs w:val="22"/>
        </w:rPr>
        <w:t xml:space="preserve"> eingezogen</w:t>
      </w:r>
      <w:r w:rsidR="008320F0">
        <w:rPr>
          <w:rFonts w:ascii="PT Sans" w:hAnsi="PT Sans" w:cs="Arial"/>
          <w:color w:val="404040" w:themeColor="text1" w:themeTint="BF"/>
          <w:sz w:val="22"/>
          <w:szCs w:val="22"/>
        </w:rPr>
        <w:t>e n</w:t>
      </w:r>
      <w:r w:rsidR="00C114E2">
        <w:rPr>
          <w:rFonts w:ascii="PT Sans" w:hAnsi="PT Sans" w:cs="Arial"/>
          <w:color w:val="404040" w:themeColor="text1" w:themeTint="BF"/>
          <w:sz w:val="22"/>
          <w:szCs w:val="22"/>
        </w:rPr>
        <w:t>eue</w:t>
      </w:r>
      <w:r w:rsidR="008320F0" w:rsidRPr="008320F0">
        <w:rPr>
          <w:rFonts w:ascii="PT Sans" w:hAnsi="PT Sans" w:cs="Arial"/>
          <w:color w:val="404040" w:themeColor="text1" w:themeTint="BF"/>
          <w:sz w:val="22"/>
          <w:szCs w:val="22"/>
        </w:rPr>
        <w:t xml:space="preserve"> </w:t>
      </w:r>
      <w:r w:rsidR="008320F0" w:rsidRPr="008320F0">
        <w:rPr>
          <w:rFonts w:ascii="PT Sans" w:hAnsi="PT Sans"/>
          <w:color w:val="404040" w:themeColor="text1" w:themeTint="BF"/>
          <w:sz w:val="22"/>
          <w:szCs w:val="22"/>
        </w:rPr>
        <w:t>Betriebs-KiTa</w:t>
      </w:r>
      <w:r w:rsidR="00C114E2" w:rsidRPr="002862B1">
        <w:rPr>
          <w:rFonts w:ascii="PT Sans" w:hAnsi="PT Sans" w:cs="Arial"/>
          <w:color w:val="404040" w:themeColor="text1" w:themeTint="BF"/>
          <w:sz w:val="22"/>
          <w:szCs w:val="22"/>
        </w:rPr>
        <w:t xml:space="preserve"> </w:t>
      </w:r>
      <w:r w:rsidR="009567FC" w:rsidRPr="00D923E3">
        <w:rPr>
          <w:rFonts w:ascii="PT Sans" w:hAnsi="PT Sans" w:cs="Arial"/>
          <w:color w:val="404040" w:themeColor="text1" w:themeTint="BF"/>
          <w:sz w:val="22"/>
          <w:szCs w:val="22"/>
        </w:rPr>
        <w:t xml:space="preserve">Gehring Group </w:t>
      </w:r>
      <w:r w:rsidR="00C114E2" w:rsidRPr="002862B1">
        <w:rPr>
          <w:rFonts w:ascii="PT Sans" w:hAnsi="PT Sans" w:cs="Arial"/>
          <w:color w:val="404040" w:themeColor="text1" w:themeTint="BF"/>
          <w:sz w:val="22"/>
          <w:szCs w:val="22"/>
        </w:rPr>
        <w:t xml:space="preserve">Giraffenland </w:t>
      </w:r>
      <w:r w:rsidR="00C114E2">
        <w:rPr>
          <w:rFonts w:ascii="PT Sans" w:hAnsi="PT Sans" w:cs="Arial"/>
          <w:color w:val="404040" w:themeColor="text1" w:themeTint="BF"/>
          <w:sz w:val="22"/>
          <w:szCs w:val="22"/>
        </w:rPr>
        <w:t xml:space="preserve">wurden </w:t>
      </w:r>
      <w:r w:rsidR="00032ABD" w:rsidRPr="00032ABD">
        <w:rPr>
          <w:rFonts w:ascii="PT Sans" w:hAnsi="PT Sans" w:cs="Arial"/>
          <w:color w:val="404040" w:themeColor="text1" w:themeTint="BF"/>
          <w:sz w:val="22"/>
          <w:szCs w:val="22"/>
        </w:rPr>
        <w:t>Pflanzbeete für die Kinder</w:t>
      </w:r>
      <w:r w:rsidR="00C114E2">
        <w:rPr>
          <w:rFonts w:ascii="PT Sans" w:hAnsi="PT Sans" w:cs="Arial"/>
          <w:color w:val="404040" w:themeColor="text1" w:themeTint="BF"/>
          <w:sz w:val="22"/>
          <w:szCs w:val="22"/>
        </w:rPr>
        <w:t xml:space="preserve"> </w:t>
      </w:r>
      <w:r w:rsidR="00117C9D">
        <w:rPr>
          <w:rFonts w:ascii="PT Sans" w:hAnsi="PT Sans" w:cs="Arial"/>
          <w:color w:val="404040" w:themeColor="text1" w:themeTint="BF"/>
          <w:sz w:val="22"/>
          <w:szCs w:val="22"/>
        </w:rPr>
        <w:t>sowie</w:t>
      </w:r>
      <w:r w:rsidR="00C114E2">
        <w:rPr>
          <w:rFonts w:ascii="PT Sans" w:hAnsi="PT Sans" w:cs="Arial"/>
          <w:color w:val="404040" w:themeColor="text1" w:themeTint="BF"/>
          <w:sz w:val="22"/>
          <w:szCs w:val="22"/>
        </w:rPr>
        <w:t xml:space="preserve"> ein </w:t>
      </w:r>
      <w:r w:rsidR="00032ABD" w:rsidRPr="00032ABD">
        <w:rPr>
          <w:rFonts w:ascii="PT Sans" w:hAnsi="PT Sans" w:cs="Arial"/>
          <w:color w:val="404040" w:themeColor="text1" w:themeTint="BF"/>
          <w:sz w:val="22"/>
          <w:szCs w:val="22"/>
        </w:rPr>
        <w:t>Insektenhotel</w:t>
      </w:r>
      <w:r w:rsidR="00C114E2">
        <w:rPr>
          <w:rFonts w:ascii="PT Sans" w:hAnsi="PT Sans" w:cs="Arial"/>
          <w:color w:val="404040" w:themeColor="text1" w:themeTint="BF"/>
          <w:sz w:val="22"/>
          <w:szCs w:val="22"/>
        </w:rPr>
        <w:t xml:space="preserve"> angelegt.</w:t>
      </w:r>
    </w:p>
    <w:p w14:paraId="76CC9DCA" w14:textId="1ABD899B" w:rsidR="00E06155" w:rsidRPr="00E06155" w:rsidRDefault="00E522CB" w:rsidP="00684C3C">
      <w:pPr>
        <w:tabs>
          <w:tab w:val="left" w:pos="3223"/>
        </w:tabs>
        <w:autoSpaceDE w:val="0"/>
        <w:autoSpaceDN w:val="0"/>
        <w:adjustRightInd w:val="0"/>
        <w:spacing w:before="60" w:line="360" w:lineRule="atLeast"/>
        <w:ind w:left="85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„Auch wenn unsere </w:t>
      </w:r>
      <w:r w:rsidR="00693490">
        <w:rPr>
          <w:rFonts w:ascii="PT Sans" w:hAnsi="PT Sans" w:cs="Arial"/>
          <w:color w:val="404040" w:themeColor="text1" w:themeTint="BF"/>
          <w:sz w:val="22"/>
          <w:szCs w:val="22"/>
        </w:rPr>
        <w:t xml:space="preserve">ehemaligen </w:t>
      </w:r>
      <w:r>
        <w:rPr>
          <w:rFonts w:ascii="PT Sans" w:hAnsi="PT Sans" w:cs="Arial"/>
          <w:color w:val="404040" w:themeColor="text1" w:themeTint="BF"/>
          <w:sz w:val="22"/>
          <w:szCs w:val="22"/>
        </w:rPr>
        <w:t xml:space="preserve">Büros nur wenige hundert Meter voneinander entfernt lagen: </w:t>
      </w:r>
      <w:r w:rsidR="00CF3A74">
        <w:rPr>
          <w:rFonts w:ascii="PT Sans" w:hAnsi="PT Sans" w:cs="Arial"/>
          <w:color w:val="404040" w:themeColor="text1" w:themeTint="BF"/>
          <w:sz w:val="22"/>
          <w:szCs w:val="22"/>
        </w:rPr>
        <w:t>Nun</w:t>
      </w:r>
      <w:r>
        <w:rPr>
          <w:rFonts w:ascii="PT Sans" w:hAnsi="PT Sans" w:cs="Arial"/>
          <w:color w:val="404040" w:themeColor="text1" w:themeTint="BF"/>
          <w:sz w:val="22"/>
          <w:szCs w:val="22"/>
        </w:rPr>
        <w:t xml:space="preserve"> alle Geschäftsräume unter einem Dach zu haben, </w:t>
      </w:r>
      <w:r w:rsidR="00DB4F42">
        <w:rPr>
          <w:rFonts w:ascii="PT Sans" w:hAnsi="PT Sans" w:cs="Arial"/>
          <w:color w:val="404040" w:themeColor="text1" w:themeTint="BF"/>
          <w:sz w:val="22"/>
          <w:szCs w:val="22"/>
        </w:rPr>
        <w:t>hat</w:t>
      </w:r>
      <w:r>
        <w:rPr>
          <w:rFonts w:ascii="PT Sans" w:hAnsi="PT Sans" w:cs="Arial"/>
          <w:color w:val="404040" w:themeColor="text1" w:themeTint="BF"/>
          <w:sz w:val="22"/>
          <w:szCs w:val="22"/>
        </w:rPr>
        <w:t xml:space="preserve"> allein schon organisatorisch </w:t>
      </w:r>
      <w:r w:rsidR="00DB4F42">
        <w:rPr>
          <w:rFonts w:ascii="PT Sans" w:hAnsi="PT Sans" w:cs="Arial"/>
          <w:color w:val="404040" w:themeColor="text1" w:themeTint="BF"/>
          <w:sz w:val="22"/>
          <w:szCs w:val="22"/>
        </w:rPr>
        <w:t>sehr viele Vorteile</w:t>
      </w:r>
      <w:r w:rsidR="00DC0223">
        <w:rPr>
          <w:rFonts w:ascii="PT Sans" w:hAnsi="PT Sans" w:cs="Arial"/>
          <w:color w:val="404040" w:themeColor="text1" w:themeTint="BF"/>
          <w:sz w:val="22"/>
          <w:szCs w:val="22"/>
        </w:rPr>
        <w:t xml:space="preserve"> und lässt uns </w:t>
      </w:r>
      <w:r w:rsidR="00816597">
        <w:rPr>
          <w:rFonts w:ascii="PT Sans" w:hAnsi="PT Sans" w:cs="Arial"/>
          <w:color w:val="404040" w:themeColor="text1" w:themeTint="BF"/>
          <w:sz w:val="22"/>
          <w:szCs w:val="22"/>
        </w:rPr>
        <w:t xml:space="preserve">als Team </w:t>
      </w:r>
      <w:r w:rsidR="00DC0223">
        <w:rPr>
          <w:rFonts w:ascii="PT Sans" w:hAnsi="PT Sans" w:cs="Arial"/>
          <w:color w:val="404040" w:themeColor="text1" w:themeTint="BF"/>
          <w:sz w:val="22"/>
          <w:szCs w:val="22"/>
        </w:rPr>
        <w:t>flexibler agieren“</w:t>
      </w:r>
      <w:r w:rsidR="00DB4F42">
        <w:rPr>
          <w:rFonts w:ascii="PT Sans" w:hAnsi="PT Sans" w:cs="Arial"/>
          <w:color w:val="404040" w:themeColor="text1" w:themeTint="BF"/>
          <w:sz w:val="22"/>
          <w:szCs w:val="22"/>
        </w:rPr>
        <w:t xml:space="preserve">, erklärt Nils </w:t>
      </w:r>
      <w:r w:rsidR="00C718A3">
        <w:rPr>
          <w:rFonts w:ascii="PT Sans" w:hAnsi="PT Sans" w:cs="Arial"/>
          <w:color w:val="404040" w:themeColor="text1" w:themeTint="BF"/>
          <w:sz w:val="22"/>
          <w:szCs w:val="22"/>
        </w:rPr>
        <w:t>Gehring</w:t>
      </w:r>
      <w:r w:rsidR="00F248E0">
        <w:rPr>
          <w:rFonts w:ascii="PT Sans" w:hAnsi="PT Sans" w:cs="Arial"/>
          <w:color w:val="404040" w:themeColor="text1" w:themeTint="BF"/>
          <w:sz w:val="22"/>
          <w:szCs w:val="22"/>
        </w:rPr>
        <w:t>.</w:t>
      </w:r>
      <w:r w:rsidR="001F2FA5">
        <w:rPr>
          <w:rFonts w:ascii="PT Sans" w:hAnsi="PT Sans" w:cs="Arial"/>
          <w:color w:val="404040" w:themeColor="text1" w:themeTint="BF"/>
          <w:sz w:val="22"/>
          <w:szCs w:val="22"/>
        </w:rPr>
        <w:t xml:space="preserve"> Mehr als das verspricht sich der </w:t>
      </w:r>
      <w:r w:rsidR="001F2FA5" w:rsidRPr="00B43F73">
        <w:rPr>
          <w:rFonts w:ascii="PT Sans" w:hAnsi="PT Sans" w:cs="Arial"/>
          <w:color w:val="404040" w:themeColor="text1" w:themeTint="BF"/>
          <w:sz w:val="22"/>
          <w:szCs w:val="22"/>
        </w:rPr>
        <w:t>geschäftsführende Gesellschafter der Gehring Group</w:t>
      </w:r>
      <w:r w:rsidR="001F2FA5">
        <w:rPr>
          <w:rFonts w:ascii="PT Sans" w:hAnsi="PT Sans" w:cs="Arial"/>
          <w:color w:val="404040" w:themeColor="text1" w:themeTint="BF"/>
          <w:sz w:val="22"/>
          <w:szCs w:val="22"/>
        </w:rPr>
        <w:t xml:space="preserve"> positive Effekte für das </w:t>
      </w:r>
      <w:r w:rsidR="0041039B">
        <w:rPr>
          <w:rFonts w:ascii="PT Sans" w:hAnsi="PT Sans" w:cs="Arial"/>
          <w:color w:val="404040" w:themeColor="text1" w:themeTint="BF"/>
          <w:sz w:val="22"/>
          <w:szCs w:val="22"/>
        </w:rPr>
        <w:t>Zusammengehörigkeitsgefühl</w:t>
      </w:r>
      <w:r w:rsidR="001F2FA5">
        <w:rPr>
          <w:rFonts w:ascii="PT Sans" w:hAnsi="PT Sans" w:cs="Arial"/>
          <w:color w:val="404040" w:themeColor="text1" w:themeTint="BF"/>
          <w:sz w:val="22"/>
          <w:szCs w:val="22"/>
        </w:rPr>
        <w:t>.</w:t>
      </w:r>
      <w:r w:rsidR="0041039B">
        <w:rPr>
          <w:rFonts w:ascii="PT Sans" w:hAnsi="PT Sans" w:cs="Arial"/>
          <w:color w:val="404040" w:themeColor="text1" w:themeTint="BF"/>
          <w:sz w:val="22"/>
          <w:szCs w:val="22"/>
        </w:rPr>
        <w:t xml:space="preserve"> „</w:t>
      </w:r>
      <w:r w:rsidR="00F91716">
        <w:rPr>
          <w:rFonts w:ascii="PT Sans" w:hAnsi="PT Sans" w:cs="Arial"/>
          <w:color w:val="404040" w:themeColor="text1" w:themeTint="BF"/>
          <w:sz w:val="22"/>
          <w:szCs w:val="22"/>
        </w:rPr>
        <w:t xml:space="preserve">Jedes </w:t>
      </w:r>
      <w:r w:rsidR="0041039B">
        <w:rPr>
          <w:rFonts w:ascii="PT Sans" w:hAnsi="PT Sans" w:cs="Arial"/>
          <w:color w:val="404040" w:themeColor="text1" w:themeTint="BF"/>
          <w:sz w:val="22"/>
          <w:szCs w:val="22"/>
        </w:rPr>
        <w:t xml:space="preserve">Miteinander braucht Räume“, wie </w:t>
      </w:r>
      <w:r w:rsidR="00B951A4">
        <w:rPr>
          <w:rFonts w:ascii="PT Sans" w:hAnsi="PT Sans" w:cs="Arial"/>
          <w:color w:val="404040" w:themeColor="text1" w:themeTint="BF"/>
          <w:sz w:val="22"/>
          <w:szCs w:val="22"/>
        </w:rPr>
        <w:t>er</w:t>
      </w:r>
      <w:r w:rsidR="0041039B">
        <w:rPr>
          <w:rFonts w:ascii="PT Sans" w:hAnsi="PT Sans" w:cs="Arial"/>
          <w:color w:val="404040" w:themeColor="text1" w:themeTint="BF"/>
          <w:sz w:val="22"/>
          <w:szCs w:val="22"/>
        </w:rPr>
        <w:t xml:space="preserve"> betont. Daher wurde bei der Ausg</w:t>
      </w:r>
      <w:r w:rsidR="00045CF9">
        <w:rPr>
          <w:rFonts w:ascii="PT Sans" w:hAnsi="PT Sans" w:cs="Arial"/>
          <w:color w:val="404040" w:themeColor="text1" w:themeTint="BF"/>
          <w:sz w:val="22"/>
          <w:szCs w:val="22"/>
        </w:rPr>
        <w:t>e</w:t>
      </w:r>
      <w:r w:rsidR="0041039B">
        <w:rPr>
          <w:rFonts w:ascii="PT Sans" w:hAnsi="PT Sans" w:cs="Arial"/>
          <w:color w:val="404040" w:themeColor="text1" w:themeTint="BF"/>
          <w:sz w:val="22"/>
          <w:szCs w:val="22"/>
        </w:rPr>
        <w:t xml:space="preserve">staltung der </w:t>
      </w:r>
      <w:r w:rsidR="00816597" w:rsidRPr="00401ACD">
        <w:rPr>
          <w:rFonts w:ascii="PT Sans" w:hAnsi="PT Sans" w:cs="Arial"/>
          <w:color w:val="404040" w:themeColor="text1" w:themeTint="BF"/>
          <w:sz w:val="22"/>
          <w:szCs w:val="22"/>
        </w:rPr>
        <w:t>zweistöckigen</w:t>
      </w:r>
      <w:r w:rsidR="00816597">
        <w:rPr>
          <w:rFonts w:ascii="PT Sans" w:hAnsi="PT Sans" w:cs="Arial"/>
          <w:color w:val="404040" w:themeColor="text1" w:themeTint="BF"/>
          <w:sz w:val="22"/>
          <w:szCs w:val="22"/>
        </w:rPr>
        <w:t xml:space="preserve">, </w:t>
      </w:r>
      <w:r w:rsidR="008053D7">
        <w:rPr>
          <w:rFonts w:ascii="PT Sans" w:hAnsi="PT Sans" w:cs="Arial"/>
          <w:color w:val="404040" w:themeColor="text1" w:themeTint="BF"/>
          <w:sz w:val="22"/>
          <w:szCs w:val="22"/>
        </w:rPr>
        <w:t>rund</w:t>
      </w:r>
      <w:r w:rsidR="00E06155">
        <w:rPr>
          <w:rFonts w:ascii="PT Sans" w:hAnsi="PT Sans" w:cs="Arial"/>
          <w:color w:val="404040" w:themeColor="text1" w:themeTint="BF"/>
          <w:sz w:val="22"/>
          <w:szCs w:val="22"/>
        </w:rPr>
        <w:t xml:space="preserve"> 1.350</w:t>
      </w:r>
      <w:r w:rsidR="007C3415">
        <w:rPr>
          <w:rFonts w:ascii="PT Sans" w:hAnsi="PT Sans" w:cs="Arial"/>
          <w:color w:val="404040" w:themeColor="text1" w:themeTint="BF"/>
          <w:sz w:val="22"/>
          <w:szCs w:val="22"/>
        </w:rPr>
        <w:t> </w:t>
      </w:r>
      <w:r w:rsidR="00816597">
        <w:rPr>
          <w:rFonts w:ascii="PT Sans" w:hAnsi="PT Sans" w:cs="Arial"/>
          <w:color w:val="404040" w:themeColor="text1" w:themeTint="BF"/>
          <w:sz w:val="22"/>
          <w:szCs w:val="22"/>
        </w:rPr>
        <w:t xml:space="preserve">qm zählenden </w:t>
      </w:r>
      <w:r w:rsidR="0041039B">
        <w:rPr>
          <w:rFonts w:ascii="PT Sans" w:hAnsi="PT Sans" w:cs="Arial"/>
          <w:color w:val="404040" w:themeColor="text1" w:themeTint="BF"/>
          <w:sz w:val="22"/>
          <w:szCs w:val="22"/>
        </w:rPr>
        <w:t xml:space="preserve">neuen Büroflächen </w:t>
      </w:r>
      <w:r w:rsidR="00F91716">
        <w:rPr>
          <w:rFonts w:ascii="PT Sans" w:hAnsi="PT Sans" w:cs="Arial"/>
          <w:color w:val="404040" w:themeColor="text1" w:themeTint="BF"/>
          <w:sz w:val="22"/>
          <w:szCs w:val="22"/>
        </w:rPr>
        <w:t xml:space="preserve">auch </w:t>
      </w:r>
      <w:r w:rsidR="00666B94">
        <w:rPr>
          <w:rFonts w:ascii="PT Sans" w:hAnsi="PT Sans" w:cs="Arial"/>
          <w:color w:val="404040" w:themeColor="text1" w:themeTint="BF"/>
          <w:sz w:val="22"/>
          <w:szCs w:val="22"/>
        </w:rPr>
        <w:t xml:space="preserve">an </w:t>
      </w:r>
      <w:r w:rsidR="0041039B">
        <w:rPr>
          <w:rFonts w:ascii="PT Sans" w:hAnsi="PT Sans" w:cs="Arial"/>
          <w:color w:val="404040" w:themeColor="text1" w:themeTint="BF"/>
          <w:sz w:val="22"/>
          <w:szCs w:val="22"/>
        </w:rPr>
        <w:t>Gemeinschaftsräume wie Essküche</w:t>
      </w:r>
      <w:r w:rsidR="00666B94">
        <w:rPr>
          <w:rFonts w:ascii="PT Sans" w:hAnsi="PT Sans" w:cs="Arial"/>
          <w:color w:val="404040" w:themeColor="text1" w:themeTint="BF"/>
          <w:sz w:val="22"/>
          <w:szCs w:val="22"/>
        </w:rPr>
        <w:t xml:space="preserve">, </w:t>
      </w:r>
      <w:r w:rsidR="00BE7A50">
        <w:rPr>
          <w:rFonts w:ascii="PT Sans" w:hAnsi="PT Sans" w:cs="Arial"/>
          <w:color w:val="404040" w:themeColor="text1" w:themeTint="BF"/>
          <w:sz w:val="22"/>
          <w:szCs w:val="22"/>
        </w:rPr>
        <w:t xml:space="preserve">Dachterrasse mit Grillmöglichkeit, </w:t>
      </w:r>
      <w:r w:rsidR="00E06155" w:rsidRPr="00E06155">
        <w:rPr>
          <w:rFonts w:ascii="PT Sans" w:hAnsi="PT Sans" w:cs="Arial"/>
          <w:color w:val="404040" w:themeColor="text1" w:themeTint="BF"/>
          <w:sz w:val="22"/>
          <w:szCs w:val="22"/>
        </w:rPr>
        <w:t>Pausenraum mit Kicker und Lounge</w:t>
      </w:r>
      <w:r w:rsidR="00E06155">
        <w:rPr>
          <w:rFonts w:ascii="PT Sans" w:hAnsi="PT Sans" w:cs="Arial"/>
          <w:color w:val="404040" w:themeColor="text1" w:themeTint="BF"/>
          <w:sz w:val="22"/>
          <w:szCs w:val="22"/>
        </w:rPr>
        <w:t>-</w:t>
      </w:r>
      <w:r w:rsidR="00E06155" w:rsidRPr="00E06155">
        <w:rPr>
          <w:rFonts w:ascii="PT Sans" w:hAnsi="PT Sans" w:cs="Arial"/>
          <w:color w:val="404040" w:themeColor="text1" w:themeTint="BF"/>
          <w:sz w:val="22"/>
          <w:szCs w:val="22"/>
        </w:rPr>
        <w:t>Bereich</w:t>
      </w:r>
      <w:r w:rsidR="00FC627A">
        <w:rPr>
          <w:rFonts w:ascii="PT Sans" w:hAnsi="PT Sans" w:cs="Arial"/>
          <w:color w:val="404040" w:themeColor="text1" w:themeTint="BF"/>
          <w:sz w:val="22"/>
          <w:szCs w:val="22"/>
        </w:rPr>
        <w:t xml:space="preserve"> gedacht</w:t>
      </w:r>
      <w:r w:rsidR="00C00C6A">
        <w:rPr>
          <w:rFonts w:ascii="PT Sans" w:hAnsi="PT Sans" w:cs="Arial"/>
          <w:color w:val="404040" w:themeColor="text1" w:themeTint="BF"/>
          <w:sz w:val="22"/>
          <w:szCs w:val="22"/>
        </w:rPr>
        <w:t xml:space="preserve">. </w:t>
      </w:r>
      <w:r w:rsidR="00926AC1">
        <w:rPr>
          <w:rFonts w:ascii="PT Sans" w:hAnsi="PT Sans" w:cs="Arial"/>
          <w:color w:val="404040" w:themeColor="text1" w:themeTint="BF"/>
          <w:sz w:val="22"/>
          <w:szCs w:val="22"/>
        </w:rPr>
        <w:t>E</w:t>
      </w:r>
      <w:r w:rsidR="00926AC1" w:rsidRPr="00E06155">
        <w:rPr>
          <w:rFonts w:ascii="PT Sans" w:hAnsi="PT Sans" w:cs="Arial"/>
          <w:color w:val="404040" w:themeColor="text1" w:themeTint="BF"/>
          <w:sz w:val="22"/>
          <w:szCs w:val="22"/>
        </w:rPr>
        <w:t xml:space="preserve">benso </w:t>
      </w:r>
      <w:r w:rsidR="00926AC1">
        <w:rPr>
          <w:rFonts w:ascii="PT Sans" w:hAnsi="PT Sans" w:cs="Arial"/>
          <w:color w:val="404040" w:themeColor="text1" w:themeTint="BF"/>
          <w:sz w:val="22"/>
          <w:szCs w:val="22"/>
        </w:rPr>
        <w:t xml:space="preserve">sind Umkleide- und </w:t>
      </w:r>
      <w:r w:rsidR="00926AC1" w:rsidRPr="00E06155">
        <w:rPr>
          <w:rFonts w:ascii="PT Sans" w:hAnsi="PT Sans" w:cs="Arial"/>
          <w:color w:val="404040" w:themeColor="text1" w:themeTint="BF"/>
          <w:sz w:val="22"/>
          <w:szCs w:val="22"/>
        </w:rPr>
        <w:t xml:space="preserve">Duschräume </w:t>
      </w:r>
      <w:r w:rsidR="00926AC1">
        <w:rPr>
          <w:rFonts w:ascii="PT Sans" w:hAnsi="PT Sans" w:cs="Arial"/>
          <w:color w:val="404040" w:themeColor="text1" w:themeTint="BF"/>
          <w:sz w:val="22"/>
          <w:szCs w:val="22"/>
        </w:rPr>
        <w:t xml:space="preserve">entstanden, </w:t>
      </w:r>
      <w:r w:rsidR="00054E0C">
        <w:rPr>
          <w:rFonts w:ascii="PT Sans" w:hAnsi="PT Sans" w:cs="Arial"/>
          <w:color w:val="404040" w:themeColor="text1" w:themeTint="BF"/>
          <w:sz w:val="22"/>
          <w:szCs w:val="22"/>
        </w:rPr>
        <w:t xml:space="preserve">etwa </w:t>
      </w:r>
      <w:r w:rsidR="00926AC1">
        <w:rPr>
          <w:rFonts w:ascii="PT Sans" w:hAnsi="PT Sans" w:cs="Arial"/>
          <w:color w:val="404040" w:themeColor="text1" w:themeTint="BF"/>
          <w:sz w:val="22"/>
          <w:szCs w:val="22"/>
        </w:rPr>
        <w:t>um das</w:t>
      </w:r>
      <w:r w:rsidR="003D547C">
        <w:rPr>
          <w:rFonts w:ascii="PT Sans" w:hAnsi="PT Sans" w:cs="Arial"/>
          <w:color w:val="404040" w:themeColor="text1" w:themeTint="BF"/>
          <w:sz w:val="22"/>
          <w:szCs w:val="22"/>
        </w:rPr>
        <w:t xml:space="preserve"> </w:t>
      </w:r>
      <w:r w:rsidR="00C00C6A">
        <w:rPr>
          <w:rFonts w:ascii="PT Sans" w:hAnsi="PT Sans" w:cs="Arial"/>
          <w:color w:val="404040" w:themeColor="text1" w:themeTint="BF"/>
          <w:sz w:val="22"/>
          <w:szCs w:val="22"/>
        </w:rPr>
        <w:t>Fahrrad</w:t>
      </w:r>
      <w:r w:rsidR="003D547C">
        <w:rPr>
          <w:rFonts w:ascii="PT Sans" w:hAnsi="PT Sans" w:cs="Arial"/>
          <w:color w:val="404040" w:themeColor="text1" w:themeTint="BF"/>
          <w:sz w:val="22"/>
          <w:szCs w:val="22"/>
        </w:rPr>
        <w:t>fahren</w:t>
      </w:r>
      <w:r w:rsidR="00C00C6A">
        <w:rPr>
          <w:rFonts w:ascii="PT Sans" w:hAnsi="PT Sans" w:cs="Arial"/>
          <w:color w:val="404040" w:themeColor="text1" w:themeTint="BF"/>
          <w:sz w:val="22"/>
          <w:szCs w:val="22"/>
        </w:rPr>
        <w:t xml:space="preserve"> </w:t>
      </w:r>
      <w:r w:rsidR="009308F8">
        <w:rPr>
          <w:rFonts w:ascii="PT Sans" w:hAnsi="PT Sans" w:cs="Arial"/>
          <w:color w:val="404040" w:themeColor="text1" w:themeTint="BF"/>
          <w:sz w:val="22"/>
          <w:szCs w:val="22"/>
        </w:rPr>
        <w:t xml:space="preserve">als nachhaltige Alternative </w:t>
      </w:r>
      <w:r w:rsidR="003D547C">
        <w:rPr>
          <w:rFonts w:ascii="PT Sans" w:hAnsi="PT Sans" w:cs="Arial"/>
          <w:color w:val="404040" w:themeColor="text1" w:themeTint="BF"/>
          <w:sz w:val="22"/>
          <w:szCs w:val="22"/>
        </w:rPr>
        <w:t>für das</w:t>
      </w:r>
      <w:r w:rsidR="00C00C6A">
        <w:rPr>
          <w:rFonts w:ascii="PT Sans" w:hAnsi="PT Sans" w:cs="Arial"/>
          <w:color w:val="404040" w:themeColor="text1" w:themeTint="BF"/>
          <w:sz w:val="22"/>
          <w:szCs w:val="22"/>
        </w:rPr>
        <w:t xml:space="preserve"> Pendeln zwischen </w:t>
      </w:r>
      <w:r w:rsidR="00C00C6A" w:rsidRPr="00C00C6A">
        <w:rPr>
          <w:rFonts w:ascii="PT Sans" w:hAnsi="PT Sans" w:cs="Arial"/>
          <w:color w:val="404040" w:themeColor="text1" w:themeTint="BF"/>
          <w:sz w:val="22"/>
          <w:szCs w:val="22"/>
        </w:rPr>
        <w:t>Wohn</w:t>
      </w:r>
      <w:r w:rsidR="00C00C6A">
        <w:rPr>
          <w:rFonts w:ascii="PT Sans" w:hAnsi="PT Sans" w:cs="Arial"/>
          <w:color w:val="404040" w:themeColor="text1" w:themeTint="BF"/>
          <w:sz w:val="22"/>
          <w:szCs w:val="22"/>
        </w:rPr>
        <w:t>- und</w:t>
      </w:r>
      <w:r w:rsidR="00C00C6A" w:rsidRPr="00C00C6A">
        <w:rPr>
          <w:rFonts w:ascii="PT Sans" w:hAnsi="PT Sans" w:cs="Arial"/>
          <w:color w:val="404040" w:themeColor="text1" w:themeTint="BF"/>
          <w:sz w:val="22"/>
          <w:szCs w:val="22"/>
        </w:rPr>
        <w:t xml:space="preserve"> Arbeitsort </w:t>
      </w:r>
      <w:r w:rsidR="003D547C">
        <w:rPr>
          <w:rFonts w:ascii="PT Sans" w:hAnsi="PT Sans" w:cs="Arial"/>
          <w:color w:val="404040" w:themeColor="text1" w:themeTint="BF"/>
          <w:sz w:val="22"/>
          <w:szCs w:val="22"/>
        </w:rPr>
        <w:t>attraktiver zu machen</w:t>
      </w:r>
      <w:r w:rsidR="00926AC1">
        <w:rPr>
          <w:rFonts w:ascii="PT Sans" w:hAnsi="PT Sans" w:cs="Arial"/>
          <w:color w:val="404040" w:themeColor="text1" w:themeTint="BF"/>
          <w:sz w:val="22"/>
          <w:szCs w:val="22"/>
        </w:rPr>
        <w:t>.</w:t>
      </w:r>
    </w:p>
    <w:p w14:paraId="1CC9BB60" w14:textId="02C37F7B" w:rsidR="00483141" w:rsidRDefault="00E06155" w:rsidP="00684C3C">
      <w:pPr>
        <w:tabs>
          <w:tab w:val="left" w:pos="3223"/>
        </w:tabs>
        <w:autoSpaceDE w:val="0"/>
        <w:autoSpaceDN w:val="0"/>
        <w:adjustRightInd w:val="0"/>
        <w:spacing w:before="60" w:line="360" w:lineRule="atLeast"/>
        <w:ind w:left="851" w:firstLine="567"/>
        <w:jc w:val="both"/>
        <w:rPr>
          <w:rFonts w:ascii="PT Sans" w:hAnsi="PT Sans" w:cs="Arial"/>
          <w:color w:val="404040" w:themeColor="text1" w:themeTint="BF"/>
          <w:sz w:val="22"/>
          <w:szCs w:val="22"/>
        </w:rPr>
      </w:pPr>
      <w:r w:rsidRPr="00E06155">
        <w:rPr>
          <w:rFonts w:ascii="PT Sans" w:hAnsi="PT Sans" w:cs="Arial"/>
          <w:color w:val="404040" w:themeColor="text1" w:themeTint="BF"/>
          <w:sz w:val="22"/>
          <w:szCs w:val="22"/>
        </w:rPr>
        <w:t xml:space="preserve">Für berufstätige Eltern und </w:t>
      </w:r>
      <w:r w:rsidR="00E14240">
        <w:rPr>
          <w:rFonts w:ascii="PT Sans" w:hAnsi="PT Sans" w:cs="Arial"/>
          <w:color w:val="404040" w:themeColor="text1" w:themeTint="BF"/>
          <w:sz w:val="22"/>
          <w:szCs w:val="22"/>
        </w:rPr>
        <w:t>zur besseren</w:t>
      </w:r>
      <w:r w:rsidRPr="00E06155">
        <w:rPr>
          <w:rFonts w:ascii="PT Sans" w:hAnsi="PT Sans" w:cs="Arial"/>
          <w:color w:val="404040" w:themeColor="text1" w:themeTint="BF"/>
          <w:sz w:val="22"/>
          <w:szCs w:val="22"/>
        </w:rPr>
        <w:t xml:space="preserve"> Vereinbarkeit </w:t>
      </w:r>
      <w:r w:rsidR="002E07CE" w:rsidRPr="00467326">
        <w:rPr>
          <w:rFonts w:ascii="PT Sans" w:hAnsi="PT Sans" w:cs="Arial"/>
          <w:color w:val="404040" w:themeColor="text1" w:themeTint="BF"/>
          <w:sz w:val="22"/>
          <w:szCs w:val="22"/>
        </w:rPr>
        <w:t>von Familie und Beruf</w:t>
      </w:r>
      <w:r w:rsidR="002E07CE">
        <w:rPr>
          <w:rFonts w:ascii="PT Sans" w:hAnsi="PT Sans" w:cs="Arial"/>
          <w:color w:val="404040" w:themeColor="text1" w:themeTint="BF"/>
          <w:sz w:val="22"/>
          <w:szCs w:val="22"/>
        </w:rPr>
        <w:t xml:space="preserve"> stellt </w:t>
      </w:r>
      <w:r w:rsidR="008F6D51">
        <w:rPr>
          <w:rFonts w:ascii="PT Sans" w:hAnsi="PT Sans" w:cs="Arial"/>
          <w:color w:val="404040" w:themeColor="text1" w:themeTint="BF"/>
          <w:sz w:val="22"/>
          <w:szCs w:val="22"/>
        </w:rPr>
        <w:t xml:space="preserve">insbesondere </w:t>
      </w:r>
      <w:r w:rsidR="00136A31" w:rsidRPr="005C4429">
        <w:rPr>
          <w:rFonts w:ascii="PT Sans" w:hAnsi="PT Sans" w:cs="Arial"/>
          <w:color w:val="404040" w:themeColor="text1" w:themeTint="BF"/>
          <w:sz w:val="22"/>
          <w:szCs w:val="22"/>
        </w:rPr>
        <w:t xml:space="preserve">die direkte </w:t>
      </w:r>
      <w:r w:rsidR="00F6648D">
        <w:rPr>
          <w:rFonts w:ascii="PT Sans" w:hAnsi="PT Sans" w:cs="Arial"/>
          <w:color w:val="404040" w:themeColor="text1" w:themeTint="BF"/>
          <w:sz w:val="22"/>
          <w:szCs w:val="22"/>
        </w:rPr>
        <w:t>Einbindung der</w:t>
      </w:r>
      <w:r w:rsidR="002E07CE">
        <w:rPr>
          <w:rFonts w:ascii="PT Sans" w:hAnsi="PT Sans" w:cs="Arial"/>
          <w:color w:val="404040" w:themeColor="text1" w:themeTint="BF"/>
          <w:sz w:val="22"/>
          <w:szCs w:val="22"/>
        </w:rPr>
        <w:t xml:space="preserve"> </w:t>
      </w:r>
      <w:r w:rsidR="002E07CE" w:rsidRPr="005C4429">
        <w:rPr>
          <w:rFonts w:ascii="PT Sans" w:hAnsi="PT Sans" w:cs="Arial"/>
          <w:color w:val="404040" w:themeColor="text1" w:themeTint="BF"/>
          <w:sz w:val="22"/>
          <w:szCs w:val="22"/>
        </w:rPr>
        <w:t xml:space="preserve">KiTa </w:t>
      </w:r>
      <w:r w:rsidR="00F6648D" w:rsidRPr="00B43F73">
        <w:rPr>
          <w:rFonts w:ascii="PT Sans" w:hAnsi="PT Sans" w:cs="Arial"/>
          <w:color w:val="404040" w:themeColor="text1" w:themeTint="BF"/>
          <w:sz w:val="22"/>
          <w:szCs w:val="22"/>
        </w:rPr>
        <w:t>Gehring Group</w:t>
      </w:r>
      <w:r w:rsidR="00F6648D" w:rsidRPr="005C4429">
        <w:rPr>
          <w:rFonts w:ascii="PT Sans" w:hAnsi="PT Sans" w:cs="Arial"/>
          <w:color w:val="404040" w:themeColor="text1" w:themeTint="BF"/>
          <w:sz w:val="22"/>
          <w:szCs w:val="22"/>
        </w:rPr>
        <w:t xml:space="preserve"> </w:t>
      </w:r>
      <w:r w:rsidR="002E07CE" w:rsidRPr="005C4429">
        <w:rPr>
          <w:rFonts w:ascii="PT Sans" w:hAnsi="PT Sans" w:cs="Arial"/>
          <w:color w:val="404040" w:themeColor="text1" w:themeTint="BF"/>
          <w:sz w:val="22"/>
          <w:szCs w:val="22"/>
        </w:rPr>
        <w:t xml:space="preserve">Giraffenland </w:t>
      </w:r>
      <w:r w:rsidR="008F6D51" w:rsidRPr="005C4429">
        <w:rPr>
          <w:rFonts w:ascii="PT Sans" w:hAnsi="PT Sans" w:cs="Arial"/>
          <w:color w:val="404040" w:themeColor="text1" w:themeTint="BF"/>
          <w:sz w:val="22"/>
          <w:szCs w:val="22"/>
        </w:rPr>
        <w:t xml:space="preserve">einen großen Mehrwert </w:t>
      </w:r>
      <w:r w:rsidR="00136A31" w:rsidRPr="005C4429">
        <w:rPr>
          <w:rFonts w:ascii="PT Sans" w:hAnsi="PT Sans" w:cs="Arial"/>
          <w:color w:val="404040" w:themeColor="text1" w:themeTint="BF"/>
          <w:sz w:val="22"/>
          <w:szCs w:val="22"/>
        </w:rPr>
        <w:t xml:space="preserve">dar mit </w:t>
      </w:r>
      <w:r w:rsidR="008F6D51" w:rsidRPr="005C4429">
        <w:rPr>
          <w:rFonts w:ascii="PT Sans" w:hAnsi="PT Sans" w:cs="Arial"/>
          <w:color w:val="404040" w:themeColor="text1" w:themeTint="BF"/>
          <w:sz w:val="22"/>
          <w:szCs w:val="22"/>
        </w:rPr>
        <w:t>ihrer</w:t>
      </w:r>
      <w:r w:rsidR="000B6955" w:rsidRPr="005C4429">
        <w:rPr>
          <w:rFonts w:ascii="PT Sans" w:hAnsi="PT Sans" w:cs="Arial"/>
          <w:color w:val="404040" w:themeColor="text1" w:themeTint="BF"/>
          <w:sz w:val="22"/>
          <w:szCs w:val="22"/>
        </w:rPr>
        <w:t xml:space="preserve"> Gesa</w:t>
      </w:r>
      <w:r w:rsidR="00D61F13" w:rsidRPr="005C4429">
        <w:rPr>
          <w:rFonts w:ascii="PT Sans" w:hAnsi="PT Sans" w:cs="Arial"/>
          <w:color w:val="404040" w:themeColor="text1" w:themeTint="BF"/>
          <w:sz w:val="22"/>
          <w:szCs w:val="22"/>
        </w:rPr>
        <w:t>m</w:t>
      </w:r>
      <w:r w:rsidR="000B6955" w:rsidRPr="005C4429">
        <w:rPr>
          <w:rFonts w:ascii="PT Sans" w:hAnsi="PT Sans" w:cs="Arial"/>
          <w:color w:val="404040" w:themeColor="text1" w:themeTint="BF"/>
          <w:sz w:val="22"/>
          <w:szCs w:val="22"/>
        </w:rPr>
        <w:t>tk</w:t>
      </w:r>
      <w:r w:rsidR="00136A31" w:rsidRPr="005C4429">
        <w:rPr>
          <w:rFonts w:ascii="PT Sans" w:hAnsi="PT Sans" w:cs="Arial"/>
          <w:color w:val="404040" w:themeColor="text1" w:themeTint="BF"/>
          <w:sz w:val="22"/>
          <w:szCs w:val="22"/>
        </w:rPr>
        <w:t xml:space="preserve">apazität </w:t>
      </w:r>
      <w:r w:rsidR="00136A31">
        <w:rPr>
          <w:rFonts w:ascii="PT Sans" w:hAnsi="PT Sans" w:cs="Arial"/>
          <w:color w:val="404040" w:themeColor="text1" w:themeTint="BF"/>
          <w:sz w:val="22"/>
          <w:szCs w:val="22"/>
        </w:rPr>
        <w:t>von 120 Kindergartenplätze</w:t>
      </w:r>
      <w:r w:rsidR="008F5BBC">
        <w:rPr>
          <w:rFonts w:ascii="PT Sans" w:hAnsi="PT Sans" w:cs="Arial"/>
          <w:color w:val="404040" w:themeColor="text1" w:themeTint="BF"/>
          <w:sz w:val="22"/>
          <w:szCs w:val="22"/>
        </w:rPr>
        <w:t>n</w:t>
      </w:r>
      <w:r w:rsidR="00136A31">
        <w:rPr>
          <w:rFonts w:ascii="PT Sans" w:hAnsi="PT Sans" w:cs="Arial"/>
          <w:color w:val="404040" w:themeColor="text1" w:themeTint="BF"/>
          <w:sz w:val="22"/>
          <w:szCs w:val="22"/>
        </w:rPr>
        <w:t xml:space="preserve"> für Altersgruppen von </w:t>
      </w:r>
      <w:r w:rsidR="00136A31">
        <w:rPr>
          <w:rFonts w:ascii="PT Sans" w:hAnsi="PT Sans" w:cs="Arial"/>
          <w:color w:val="404040" w:themeColor="text1" w:themeTint="BF"/>
          <w:sz w:val="22"/>
          <w:szCs w:val="22"/>
        </w:rPr>
        <w:lastRenderedPageBreak/>
        <w:t xml:space="preserve">einem halben Jahr bis zu sechs Jahren. Hier gibt es außerdem </w:t>
      </w:r>
      <w:r w:rsidR="00B77B9B">
        <w:rPr>
          <w:rFonts w:ascii="PT Sans" w:hAnsi="PT Sans" w:cs="Arial"/>
          <w:color w:val="404040" w:themeColor="text1" w:themeTint="BF"/>
          <w:sz w:val="22"/>
          <w:szCs w:val="22"/>
        </w:rPr>
        <w:t>eine Schulkinder</w:t>
      </w:r>
      <w:r w:rsidR="00026429">
        <w:rPr>
          <w:rFonts w:ascii="PT Sans" w:hAnsi="PT Sans" w:cs="Arial"/>
          <w:color w:val="404040" w:themeColor="text1" w:themeTint="BF"/>
          <w:sz w:val="22"/>
          <w:szCs w:val="22"/>
        </w:rPr>
        <w:softHyphen/>
      </w:r>
      <w:r w:rsidR="00B77B9B">
        <w:rPr>
          <w:rFonts w:ascii="PT Sans" w:hAnsi="PT Sans" w:cs="Arial"/>
          <w:color w:val="404040" w:themeColor="text1" w:themeTint="BF"/>
          <w:sz w:val="22"/>
          <w:szCs w:val="22"/>
        </w:rPr>
        <w:t xml:space="preserve">betreuung für Sechs- bis Vierzehnjährige </w:t>
      </w:r>
      <w:r w:rsidR="00136A31">
        <w:rPr>
          <w:rFonts w:ascii="PT Sans" w:hAnsi="PT Sans" w:cs="Arial"/>
          <w:color w:val="404040" w:themeColor="text1" w:themeTint="BF"/>
          <w:sz w:val="22"/>
          <w:szCs w:val="22"/>
        </w:rPr>
        <w:t>inklusive Mittagessensangebot</w:t>
      </w:r>
      <w:r w:rsidR="00B77B9B">
        <w:rPr>
          <w:rFonts w:ascii="PT Sans" w:hAnsi="PT Sans" w:cs="Arial"/>
          <w:color w:val="404040" w:themeColor="text1" w:themeTint="BF"/>
          <w:sz w:val="22"/>
          <w:szCs w:val="22"/>
        </w:rPr>
        <w:t>, um berufs</w:t>
      </w:r>
      <w:r w:rsidR="00026429">
        <w:rPr>
          <w:rFonts w:ascii="PT Sans" w:hAnsi="PT Sans" w:cs="Arial"/>
          <w:color w:val="404040" w:themeColor="text1" w:themeTint="BF"/>
          <w:sz w:val="22"/>
          <w:szCs w:val="22"/>
        </w:rPr>
        <w:softHyphen/>
      </w:r>
      <w:r w:rsidR="00B77B9B">
        <w:rPr>
          <w:rFonts w:ascii="PT Sans" w:hAnsi="PT Sans" w:cs="Arial"/>
          <w:color w:val="404040" w:themeColor="text1" w:themeTint="BF"/>
          <w:sz w:val="22"/>
          <w:szCs w:val="22"/>
        </w:rPr>
        <w:t xml:space="preserve">tätigen Eltern ohne Ganztagesplatz eine </w:t>
      </w:r>
      <w:r w:rsidR="00BD7D36" w:rsidRPr="00BD7D36">
        <w:rPr>
          <w:rFonts w:ascii="PT Sans" w:hAnsi="PT Sans" w:cs="Arial"/>
          <w:color w:val="404040" w:themeColor="text1" w:themeTint="BF"/>
          <w:sz w:val="22"/>
          <w:szCs w:val="22"/>
        </w:rPr>
        <w:t xml:space="preserve">Nachmittagsbetreuung für </w:t>
      </w:r>
      <w:r w:rsidR="00BD7D36">
        <w:rPr>
          <w:rFonts w:ascii="PT Sans" w:hAnsi="PT Sans" w:cs="Arial"/>
          <w:color w:val="404040" w:themeColor="text1" w:themeTint="BF"/>
          <w:sz w:val="22"/>
          <w:szCs w:val="22"/>
        </w:rPr>
        <w:t>i</w:t>
      </w:r>
      <w:r w:rsidR="00BD7D36" w:rsidRPr="00BD7D36">
        <w:rPr>
          <w:rFonts w:ascii="PT Sans" w:hAnsi="PT Sans" w:cs="Arial"/>
          <w:color w:val="404040" w:themeColor="text1" w:themeTint="BF"/>
          <w:sz w:val="22"/>
          <w:szCs w:val="22"/>
        </w:rPr>
        <w:t xml:space="preserve">hre Kinder </w:t>
      </w:r>
      <w:r w:rsidR="009D4CDA">
        <w:rPr>
          <w:rFonts w:ascii="PT Sans" w:hAnsi="PT Sans" w:cs="Arial"/>
          <w:color w:val="404040" w:themeColor="text1" w:themeTint="BF"/>
          <w:sz w:val="22"/>
          <w:szCs w:val="22"/>
        </w:rPr>
        <w:t>zu ermöglichen</w:t>
      </w:r>
      <w:r w:rsidR="00BD7D36" w:rsidRPr="00BD7D36">
        <w:rPr>
          <w:rFonts w:ascii="PT Sans" w:hAnsi="PT Sans" w:cs="Arial"/>
          <w:color w:val="404040" w:themeColor="text1" w:themeTint="BF"/>
          <w:sz w:val="22"/>
          <w:szCs w:val="22"/>
        </w:rPr>
        <w:t xml:space="preserve">. </w:t>
      </w:r>
      <w:r w:rsidR="00483141">
        <w:rPr>
          <w:rFonts w:ascii="PT Sans" w:hAnsi="PT Sans" w:cs="Arial"/>
          <w:color w:val="404040" w:themeColor="text1" w:themeTint="BF"/>
          <w:sz w:val="22"/>
          <w:szCs w:val="22"/>
        </w:rPr>
        <w:t>Entlastend für die Eltern wird außerdem i</w:t>
      </w:r>
      <w:r w:rsidR="00483141" w:rsidRPr="00BD7D36">
        <w:rPr>
          <w:rFonts w:ascii="PT Sans" w:hAnsi="PT Sans" w:cs="Arial"/>
          <w:color w:val="404040" w:themeColor="text1" w:themeTint="BF"/>
          <w:sz w:val="22"/>
          <w:szCs w:val="22"/>
        </w:rPr>
        <w:t>n den</w:t>
      </w:r>
      <w:r w:rsidR="00483141">
        <w:rPr>
          <w:rFonts w:ascii="PT Sans" w:hAnsi="PT Sans" w:cs="Arial"/>
          <w:color w:val="404040" w:themeColor="text1" w:themeTint="BF"/>
          <w:sz w:val="22"/>
          <w:szCs w:val="22"/>
        </w:rPr>
        <w:t xml:space="preserve"> Schulferien ein attraktives </w:t>
      </w:r>
      <w:r w:rsidR="003C7A56">
        <w:rPr>
          <w:rFonts w:ascii="PT Sans" w:hAnsi="PT Sans" w:cs="Arial"/>
          <w:color w:val="404040" w:themeColor="text1" w:themeTint="BF"/>
          <w:sz w:val="22"/>
          <w:szCs w:val="22"/>
        </w:rPr>
        <w:t>Betreuungsp</w:t>
      </w:r>
      <w:r w:rsidR="00483141" w:rsidRPr="00ED75EC">
        <w:rPr>
          <w:rFonts w:ascii="PT Sans" w:hAnsi="PT Sans" w:cs="Arial"/>
          <w:color w:val="404040" w:themeColor="text1" w:themeTint="BF"/>
          <w:sz w:val="22"/>
          <w:szCs w:val="22"/>
        </w:rPr>
        <w:t>rogramm</w:t>
      </w:r>
      <w:r w:rsidR="00483141">
        <w:rPr>
          <w:rFonts w:ascii="PT Sans" w:hAnsi="PT Sans" w:cs="Arial"/>
          <w:color w:val="404040" w:themeColor="text1" w:themeTint="BF"/>
          <w:sz w:val="22"/>
          <w:szCs w:val="22"/>
        </w:rPr>
        <w:t xml:space="preserve"> angeboten</w:t>
      </w:r>
      <w:r w:rsidR="003C7A56">
        <w:rPr>
          <w:rFonts w:ascii="PT Sans" w:hAnsi="PT Sans" w:cs="Arial"/>
          <w:color w:val="404040" w:themeColor="text1" w:themeTint="BF"/>
          <w:sz w:val="22"/>
          <w:szCs w:val="22"/>
        </w:rPr>
        <w:t xml:space="preserve">, wie man es </w:t>
      </w:r>
      <w:r w:rsidR="00EC7169">
        <w:rPr>
          <w:rFonts w:ascii="PT Sans" w:hAnsi="PT Sans" w:cs="Arial"/>
          <w:color w:val="404040" w:themeColor="text1" w:themeTint="BF"/>
          <w:sz w:val="22"/>
          <w:szCs w:val="22"/>
        </w:rPr>
        <w:t xml:space="preserve">auch </w:t>
      </w:r>
      <w:r w:rsidR="003C7A56">
        <w:rPr>
          <w:rFonts w:ascii="PT Sans" w:hAnsi="PT Sans" w:cs="Arial"/>
          <w:color w:val="404040" w:themeColor="text1" w:themeTint="BF"/>
          <w:sz w:val="22"/>
          <w:szCs w:val="22"/>
        </w:rPr>
        <w:t xml:space="preserve">von </w:t>
      </w:r>
      <w:r w:rsidR="00483141" w:rsidRPr="00ED75EC">
        <w:rPr>
          <w:rFonts w:ascii="PT Sans" w:hAnsi="PT Sans" w:cs="Arial"/>
          <w:color w:val="404040" w:themeColor="text1" w:themeTint="BF"/>
          <w:sz w:val="22"/>
          <w:szCs w:val="22"/>
        </w:rPr>
        <w:t>Ferienspiele</w:t>
      </w:r>
      <w:r w:rsidR="003C7A56">
        <w:rPr>
          <w:rFonts w:ascii="PT Sans" w:hAnsi="PT Sans" w:cs="Arial"/>
          <w:color w:val="404040" w:themeColor="text1" w:themeTint="BF"/>
          <w:sz w:val="22"/>
          <w:szCs w:val="22"/>
        </w:rPr>
        <w:t xml:space="preserve">n </w:t>
      </w:r>
      <w:r w:rsidR="00D02D7A">
        <w:rPr>
          <w:rFonts w:ascii="PT Sans" w:hAnsi="PT Sans" w:cs="Arial"/>
          <w:color w:val="404040" w:themeColor="text1" w:themeTint="BF"/>
          <w:sz w:val="22"/>
          <w:szCs w:val="22"/>
        </w:rPr>
        <w:t xml:space="preserve">her </w:t>
      </w:r>
      <w:r w:rsidR="003C7A56">
        <w:rPr>
          <w:rFonts w:ascii="PT Sans" w:hAnsi="PT Sans" w:cs="Arial"/>
          <w:color w:val="404040" w:themeColor="text1" w:themeTint="BF"/>
          <w:sz w:val="22"/>
          <w:szCs w:val="22"/>
        </w:rPr>
        <w:t>kennt.</w:t>
      </w:r>
    </w:p>
    <w:p w14:paraId="34CF8A25" w14:textId="77777777" w:rsidR="00483141" w:rsidRPr="00B41571" w:rsidRDefault="00483141" w:rsidP="00684C3C">
      <w:pPr>
        <w:tabs>
          <w:tab w:val="left" w:pos="3223"/>
        </w:tabs>
        <w:autoSpaceDE w:val="0"/>
        <w:autoSpaceDN w:val="0"/>
        <w:adjustRightInd w:val="0"/>
        <w:spacing w:line="360" w:lineRule="atLeast"/>
        <w:ind w:left="851"/>
        <w:jc w:val="both"/>
        <w:rPr>
          <w:rFonts w:ascii="PT Sans" w:hAnsi="PT Sans" w:cs="Arial"/>
          <w:bCs/>
          <w:color w:val="404040" w:themeColor="text1" w:themeTint="BF"/>
          <w:sz w:val="22"/>
          <w:szCs w:val="22"/>
        </w:rPr>
      </w:pPr>
    </w:p>
    <w:p w14:paraId="7E0F5D8F" w14:textId="489B31C6" w:rsidR="0041261B" w:rsidRPr="0041261B" w:rsidRDefault="000F16A7" w:rsidP="00684C3C">
      <w:pPr>
        <w:tabs>
          <w:tab w:val="left" w:pos="3223"/>
        </w:tabs>
        <w:autoSpaceDE w:val="0"/>
        <w:autoSpaceDN w:val="0"/>
        <w:adjustRightInd w:val="0"/>
        <w:spacing w:line="360" w:lineRule="atLeast"/>
        <w:ind w:left="851"/>
        <w:jc w:val="both"/>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t>Fließendes Projekt bei laufendem Geschäftsbetrieb</w:t>
      </w:r>
    </w:p>
    <w:p w14:paraId="15D4EA1F" w14:textId="1B664260" w:rsidR="003E11B4" w:rsidRPr="003E11B4" w:rsidRDefault="00AA06E2" w:rsidP="00684C3C">
      <w:pPr>
        <w:tabs>
          <w:tab w:val="left" w:pos="3223"/>
        </w:tabs>
        <w:autoSpaceDE w:val="0"/>
        <w:autoSpaceDN w:val="0"/>
        <w:adjustRightInd w:val="0"/>
        <w:spacing w:line="360" w:lineRule="atLeast"/>
        <w:ind w:left="851"/>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Die Geschäftsräume der Gehring Group verteilten sich bislang auf drei Standorte entlang des </w:t>
      </w:r>
      <w:r w:rsidRPr="00AA06E2">
        <w:rPr>
          <w:rFonts w:ascii="PT Sans" w:hAnsi="PT Sans"/>
          <w:color w:val="404040" w:themeColor="text1" w:themeTint="BF"/>
          <w:sz w:val="22"/>
          <w:szCs w:val="22"/>
        </w:rPr>
        <w:t>im Oberhausener Gewerbegebiet</w:t>
      </w:r>
      <w:r w:rsidR="00606D29">
        <w:rPr>
          <w:rFonts w:ascii="PT Sans" w:hAnsi="PT Sans"/>
          <w:color w:val="404040" w:themeColor="text1" w:themeTint="BF"/>
          <w:sz w:val="22"/>
          <w:szCs w:val="22"/>
        </w:rPr>
        <w:t>s</w:t>
      </w:r>
      <w:r w:rsidRPr="00AA06E2">
        <w:rPr>
          <w:rFonts w:ascii="PT Sans" w:hAnsi="PT Sans"/>
          <w:color w:val="404040" w:themeColor="text1" w:themeTint="BF"/>
          <w:sz w:val="22"/>
          <w:szCs w:val="22"/>
        </w:rPr>
        <w:t xml:space="preserve"> am Kaisergarten</w:t>
      </w:r>
      <w:r>
        <w:rPr>
          <w:rFonts w:ascii="PT Sans" w:hAnsi="PT Sans"/>
          <w:color w:val="404040" w:themeColor="text1" w:themeTint="BF"/>
          <w:sz w:val="22"/>
          <w:szCs w:val="22"/>
        </w:rPr>
        <w:t xml:space="preserve"> gelegenen </w:t>
      </w:r>
      <w:r w:rsidRPr="00142B95">
        <w:rPr>
          <w:rFonts w:ascii="PT Sans" w:hAnsi="PT Sans" w:cs="Arial"/>
          <w:color w:val="404040" w:themeColor="text1" w:themeTint="BF"/>
          <w:sz w:val="22"/>
          <w:szCs w:val="22"/>
        </w:rPr>
        <w:t>Max-Planck-Ring</w:t>
      </w:r>
      <w:r>
        <w:rPr>
          <w:rFonts w:ascii="PT Sans" w:hAnsi="PT Sans" w:cs="Arial"/>
          <w:color w:val="404040" w:themeColor="text1" w:themeTint="BF"/>
          <w:sz w:val="22"/>
          <w:szCs w:val="22"/>
        </w:rPr>
        <w:t>.</w:t>
      </w:r>
      <w:r w:rsidR="005A3229">
        <w:rPr>
          <w:rFonts w:ascii="PT Sans" w:hAnsi="PT Sans" w:cs="Arial"/>
          <w:color w:val="404040" w:themeColor="text1" w:themeTint="BF"/>
          <w:sz w:val="22"/>
          <w:szCs w:val="22"/>
        </w:rPr>
        <w:t xml:space="preserve"> Dabei handelte es sich um das 1997 erstmals bezogene</w:t>
      </w:r>
      <w:r w:rsidR="003B6A7F">
        <w:rPr>
          <w:rFonts w:ascii="PT Sans" w:hAnsi="PT Sans" w:cs="Arial"/>
          <w:color w:val="404040" w:themeColor="text1" w:themeTint="BF"/>
          <w:sz w:val="22"/>
          <w:szCs w:val="22"/>
        </w:rPr>
        <w:t xml:space="preserve"> und</w:t>
      </w:r>
      <w:r w:rsidR="000A07E8">
        <w:rPr>
          <w:rFonts w:ascii="PT Sans" w:hAnsi="PT Sans" w:cs="Arial"/>
          <w:color w:val="404040" w:themeColor="text1" w:themeTint="BF"/>
          <w:sz w:val="22"/>
          <w:szCs w:val="22"/>
        </w:rPr>
        <w:t xml:space="preserve"> 2</w:t>
      </w:r>
      <w:r w:rsidR="000C3AC4">
        <w:rPr>
          <w:rFonts w:ascii="PT Sans" w:hAnsi="PT Sans" w:cs="Arial"/>
          <w:color w:val="404040" w:themeColor="text1" w:themeTint="BF"/>
          <w:sz w:val="22"/>
          <w:szCs w:val="22"/>
        </w:rPr>
        <w:t>0</w:t>
      </w:r>
      <w:r w:rsidR="000A07E8">
        <w:rPr>
          <w:rFonts w:ascii="PT Sans" w:hAnsi="PT Sans" w:cs="Arial"/>
          <w:color w:val="404040" w:themeColor="text1" w:themeTint="BF"/>
          <w:sz w:val="22"/>
          <w:szCs w:val="22"/>
        </w:rPr>
        <w:t>0 qm</w:t>
      </w:r>
      <w:r w:rsidR="005A3229">
        <w:rPr>
          <w:rFonts w:ascii="PT Sans" w:hAnsi="PT Sans" w:cs="Arial"/>
          <w:color w:val="404040" w:themeColor="text1" w:themeTint="BF"/>
          <w:sz w:val="22"/>
          <w:szCs w:val="22"/>
        </w:rPr>
        <w:t xml:space="preserve"> </w:t>
      </w:r>
      <w:r w:rsidR="000A07E8">
        <w:rPr>
          <w:rFonts w:ascii="PT Sans" w:hAnsi="PT Sans" w:cs="Arial"/>
          <w:color w:val="404040" w:themeColor="text1" w:themeTint="BF"/>
          <w:sz w:val="22"/>
          <w:szCs w:val="22"/>
        </w:rPr>
        <w:t xml:space="preserve">umfassende </w:t>
      </w:r>
      <w:r w:rsidR="005A3229">
        <w:rPr>
          <w:rFonts w:ascii="PT Sans" w:hAnsi="PT Sans" w:cs="Arial"/>
          <w:color w:val="404040" w:themeColor="text1" w:themeTint="BF"/>
          <w:sz w:val="22"/>
          <w:szCs w:val="22"/>
        </w:rPr>
        <w:t>Verwaltungs</w:t>
      </w:r>
      <w:r w:rsidR="007D222E">
        <w:rPr>
          <w:rFonts w:ascii="PT Sans" w:hAnsi="PT Sans" w:cs="Arial"/>
          <w:color w:val="404040" w:themeColor="text1" w:themeTint="BF"/>
          <w:sz w:val="22"/>
          <w:szCs w:val="22"/>
        </w:rPr>
        <w:softHyphen/>
      </w:r>
      <w:r w:rsidR="005A3229">
        <w:rPr>
          <w:rFonts w:ascii="PT Sans" w:hAnsi="PT Sans" w:cs="Arial"/>
          <w:color w:val="404040" w:themeColor="text1" w:themeTint="BF"/>
          <w:sz w:val="22"/>
          <w:szCs w:val="22"/>
        </w:rPr>
        <w:t xml:space="preserve">gebäude, wo auch Geschäftsleitung, Kundenbetreuung und Dispo </w:t>
      </w:r>
      <w:r w:rsidR="000A07E8">
        <w:rPr>
          <w:rFonts w:ascii="PT Sans" w:hAnsi="PT Sans" w:cs="Arial"/>
          <w:color w:val="404040" w:themeColor="text1" w:themeTint="BF"/>
          <w:sz w:val="22"/>
          <w:szCs w:val="22"/>
        </w:rPr>
        <w:t xml:space="preserve">ansässig waren. </w:t>
      </w:r>
      <w:r w:rsidR="0062040D">
        <w:rPr>
          <w:rFonts w:ascii="PT Sans" w:hAnsi="PT Sans" w:cs="Arial"/>
          <w:color w:val="404040" w:themeColor="text1" w:themeTint="BF"/>
          <w:sz w:val="22"/>
          <w:szCs w:val="22"/>
        </w:rPr>
        <w:t>Etwa in gleicher Größe wurde</w:t>
      </w:r>
      <w:r w:rsidR="005A0645">
        <w:rPr>
          <w:rFonts w:ascii="PT Sans" w:hAnsi="PT Sans" w:cs="Arial"/>
          <w:color w:val="404040" w:themeColor="text1" w:themeTint="BF"/>
          <w:sz w:val="22"/>
          <w:szCs w:val="22"/>
        </w:rPr>
        <w:t>n</w:t>
      </w:r>
      <w:r w:rsidR="0062040D">
        <w:rPr>
          <w:rFonts w:ascii="PT Sans" w:hAnsi="PT Sans" w:cs="Arial"/>
          <w:color w:val="404040" w:themeColor="text1" w:themeTint="BF"/>
          <w:sz w:val="22"/>
          <w:szCs w:val="22"/>
        </w:rPr>
        <w:t xml:space="preserve"> Anfang 2000</w:t>
      </w:r>
      <w:r w:rsidR="0095755E">
        <w:rPr>
          <w:rFonts w:ascii="PT Sans" w:hAnsi="PT Sans" w:cs="Arial"/>
          <w:color w:val="404040" w:themeColor="text1" w:themeTint="BF"/>
          <w:sz w:val="22"/>
          <w:szCs w:val="22"/>
        </w:rPr>
        <w:t xml:space="preserve"> </w:t>
      </w:r>
      <w:r w:rsidR="00FD0A0E" w:rsidRPr="00FD0A0E">
        <w:rPr>
          <w:rFonts w:ascii="PT Sans" w:hAnsi="PT Sans" w:cs="Arial"/>
          <w:color w:val="404040" w:themeColor="text1" w:themeTint="BF"/>
          <w:sz w:val="22"/>
          <w:szCs w:val="22"/>
        </w:rPr>
        <w:t xml:space="preserve">weitere </w:t>
      </w:r>
      <w:r w:rsidR="005A0645">
        <w:rPr>
          <w:rFonts w:ascii="PT Sans" w:hAnsi="PT Sans" w:cs="Arial"/>
          <w:color w:val="404040" w:themeColor="text1" w:themeTint="BF"/>
          <w:sz w:val="22"/>
          <w:szCs w:val="22"/>
        </w:rPr>
        <w:t>Räumlich</w:t>
      </w:r>
      <w:r w:rsidR="005A0645">
        <w:rPr>
          <w:rFonts w:ascii="PT Sans" w:hAnsi="PT Sans" w:cs="Arial"/>
          <w:color w:val="404040" w:themeColor="text1" w:themeTint="BF"/>
          <w:sz w:val="22"/>
          <w:szCs w:val="22"/>
        </w:rPr>
        <w:softHyphen/>
        <w:t>keiten</w:t>
      </w:r>
      <w:r w:rsidR="00FD0A0E" w:rsidRPr="00FD0A0E">
        <w:rPr>
          <w:rFonts w:ascii="PT Sans" w:hAnsi="PT Sans" w:cs="Arial"/>
          <w:color w:val="404040" w:themeColor="text1" w:themeTint="BF"/>
          <w:sz w:val="22"/>
          <w:szCs w:val="22"/>
        </w:rPr>
        <w:t xml:space="preserve"> </w:t>
      </w:r>
      <w:r w:rsidR="005A0645">
        <w:rPr>
          <w:rFonts w:ascii="PT Sans" w:hAnsi="PT Sans" w:cs="Arial"/>
          <w:color w:val="404040" w:themeColor="text1" w:themeTint="BF"/>
          <w:sz w:val="22"/>
          <w:szCs w:val="22"/>
        </w:rPr>
        <w:t xml:space="preserve">bezogen </w:t>
      </w:r>
      <w:r w:rsidR="00087799">
        <w:rPr>
          <w:rFonts w:ascii="PT Sans" w:hAnsi="PT Sans" w:cs="Arial"/>
          <w:color w:val="404040" w:themeColor="text1" w:themeTint="BF"/>
          <w:sz w:val="22"/>
          <w:szCs w:val="22"/>
        </w:rPr>
        <w:t>und</w:t>
      </w:r>
      <w:r w:rsidR="00A77303">
        <w:rPr>
          <w:rFonts w:ascii="PT Sans" w:hAnsi="PT Sans" w:cs="Arial"/>
          <w:color w:val="404040" w:themeColor="text1" w:themeTint="BF"/>
          <w:sz w:val="22"/>
          <w:szCs w:val="22"/>
        </w:rPr>
        <w:t xml:space="preserve"> </w:t>
      </w:r>
      <w:r w:rsidR="00FD0A0E" w:rsidRPr="00FD0A0E">
        <w:rPr>
          <w:rFonts w:ascii="PT Sans" w:hAnsi="PT Sans" w:cs="Arial"/>
          <w:color w:val="404040" w:themeColor="text1" w:themeTint="BF"/>
          <w:sz w:val="22"/>
          <w:szCs w:val="22"/>
        </w:rPr>
        <w:t xml:space="preserve">zunächst die </w:t>
      </w:r>
      <w:r w:rsidR="0095755E" w:rsidRPr="00FD0A0E">
        <w:rPr>
          <w:rFonts w:ascii="PT Sans" w:hAnsi="PT Sans" w:cs="Arial"/>
          <w:color w:val="404040" w:themeColor="text1" w:themeTint="BF"/>
          <w:sz w:val="22"/>
          <w:szCs w:val="22"/>
        </w:rPr>
        <w:t xml:space="preserve">physische Archivierung </w:t>
      </w:r>
      <w:r w:rsidR="00FD0A0E" w:rsidRPr="00FD0A0E">
        <w:rPr>
          <w:rFonts w:ascii="PT Sans" w:hAnsi="PT Sans" w:cs="Arial"/>
          <w:color w:val="404040" w:themeColor="text1" w:themeTint="BF"/>
          <w:sz w:val="22"/>
          <w:szCs w:val="22"/>
        </w:rPr>
        <w:t xml:space="preserve">mit </w:t>
      </w:r>
      <w:r w:rsidR="0095755E" w:rsidRPr="00FD0A0E">
        <w:rPr>
          <w:rFonts w:ascii="PT Sans" w:hAnsi="PT Sans" w:cs="Arial"/>
          <w:color w:val="404040" w:themeColor="text1" w:themeTint="BF"/>
          <w:sz w:val="22"/>
          <w:szCs w:val="22"/>
        </w:rPr>
        <w:t>Erfassung</w:t>
      </w:r>
      <w:r w:rsidR="00FD0A0E" w:rsidRPr="00FD0A0E">
        <w:rPr>
          <w:rFonts w:ascii="PT Sans" w:hAnsi="PT Sans" w:cs="Arial"/>
          <w:color w:val="404040" w:themeColor="text1" w:themeTint="BF"/>
          <w:sz w:val="22"/>
          <w:szCs w:val="22"/>
        </w:rPr>
        <w:t>s</w:t>
      </w:r>
      <w:r w:rsidR="005A0645">
        <w:rPr>
          <w:rFonts w:ascii="PT Sans" w:hAnsi="PT Sans" w:cs="Arial"/>
          <w:color w:val="404040" w:themeColor="text1" w:themeTint="BF"/>
          <w:sz w:val="22"/>
          <w:szCs w:val="22"/>
        </w:rPr>
        <w:t>tätigkeiten</w:t>
      </w:r>
      <w:r w:rsidR="00A77303">
        <w:rPr>
          <w:rFonts w:ascii="PT Sans" w:hAnsi="PT Sans" w:cs="Arial"/>
          <w:color w:val="404040" w:themeColor="text1" w:themeTint="BF"/>
          <w:sz w:val="22"/>
          <w:szCs w:val="22"/>
        </w:rPr>
        <w:t xml:space="preserve"> etabliert</w:t>
      </w:r>
      <w:r w:rsidR="005A0645">
        <w:rPr>
          <w:rFonts w:ascii="PT Sans" w:hAnsi="PT Sans" w:cs="Arial"/>
          <w:color w:val="404040" w:themeColor="text1" w:themeTint="BF"/>
          <w:sz w:val="22"/>
          <w:szCs w:val="22"/>
        </w:rPr>
        <w:t xml:space="preserve">; später entstand dort das Scan-Center der Gehring Group. </w:t>
      </w:r>
      <w:r w:rsidR="0062040D">
        <w:rPr>
          <w:rFonts w:ascii="PT Sans" w:hAnsi="PT Sans" w:cs="Arial"/>
          <w:color w:val="404040" w:themeColor="text1" w:themeTint="BF"/>
          <w:sz w:val="22"/>
          <w:szCs w:val="22"/>
        </w:rPr>
        <w:t xml:space="preserve">Es folgte 2014 </w:t>
      </w:r>
      <w:r w:rsidR="005A0645">
        <w:rPr>
          <w:rFonts w:ascii="PT Sans" w:hAnsi="PT Sans" w:cs="Arial"/>
          <w:color w:val="404040" w:themeColor="text1" w:themeTint="BF"/>
          <w:sz w:val="22"/>
          <w:szCs w:val="22"/>
        </w:rPr>
        <w:t xml:space="preserve">ebenfalls </w:t>
      </w:r>
      <w:r w:rsidR="0062040D">
        <w:rPr>
          <w:rFonts w:ascii="PT Sans" w:hAnsi="PT Sans" w:cs="Arial"/>
          <w:color w:val="404040" w:themeColor="text1" w:themeTint="BF"/>
          <w:sz w:val="22"/>
          <w:szCs w:val="22"/>
        </w:rPr>
        <w:t xml:space="preserve">an separater Adresse </w:t>
      </w:r>
      <w:r w:rsidR="00D51797">
        <w:rPr>
          <w:rFonts w:ascii="PT Sans" w:hAnsi="PT Sans" w:cs="Arial"/>
          <w:color w:val="404040" w:themeColor="text1" w:themeTint="BF"/>
          <w:sz w:val="22"/>
          <w:szCs w:val="22"/>
        </w:rPr>
        <w:t xml:space="preserve">und auf 150 qm Fläche der </w:t>
      </w:r>
      <w:r w:rsidR="0062040D">
        <w:rPr>
          <w:rFonts w:ascii="PT Sans" w:hAnsi="PT Sans" w:cs="Arial"/>
          <w:color w:val="404040" w:themeColor="text1" w:themeTint="BF"/>
          <w:sz w:val="22"/>
          <w:szCs w:val="22"/>
        </w:rPr>
        <w:t xml:space="preserve">operative </w:t>
      </w:r>
      <w:r w:rsidR="00D51797">
        <w:rPr>
          <w:rFonts w:ascii="PT Sans" w:hAnsi="PT Sans" w:cs="Arial"/>
          <w:color w:val="404040" w:themeColor="text1" w:themeTint="BF"/>
          <w:sz w:val="22"/>
          <w:szCs w:val="22"/>
        </w:rPr>
        <w:t xml:space="preserve">Bereich für die </w:t>
      </w:r>
      <w:r w:rsidR="0062040D">
        <w:rPr>
          <w:rFonts w:ascii="PT Sans" w:hAnsi="PT Sans" w:cs="Arial"/>
          <w:color w:val="404040" w:themeColor="text1" w:themeTint="BF"/>
          <w:sz w:val="22"/>
          <w:szCs w:val="22"/>
        </w:rPr>
        <w:t>physische Aktenarchivierung</w:t>
      </w:r>
      <w:r w:rsidR="00D51797">
        <w:rPr>
          <w:rFonts w:ascii="PT Sans" w:hAnsi="PT Sans" w:cs="Arial"/>
          <w:color w:val="404040" w:themeColor="text1" w:themeTint="BF"/>
          <w:sz w:val="22"/>
          <w:szCs w:val="22"/>
        </w:rPr>
        <w:t xml:space="preserve"> mit u. a. </w:t>
      </w:r>
      <w:r w:rsidR="0062040D">
        <w:rPr>
          <w:rFonts w:ascii="PT Sans" w:hAnsi="PT Sans" w:cs="Arial"/>
          <w:color w:val="404040" w:themeColor="text1" w:themeTint="BF"/>
          <w:sz w:val="22"/>
          <w:szCs w:val="22"/>
        </w:rPr>
        <w:t xml:space="preserve">Erfassung </w:t>
      </w:r>
      <w:r w:rsidR="00D51797">
        <w:rPr>
          <w:rFonts w:ascii="PT Sans" w:hAnsi="PT Sans" w:cs="Arial"/>
          <w:color w:val="404040" w:themeColor="text1" w:themeTint="BF"/>
          <w:sz w:val="22"/>
          <w:szCs w:val="22"/>
        </w:rPr>
        <w:t>der</w:t>
      </w:r>
      <w:r w:rsidR="0062040D">
        <w:rPr>
          <w:rFonts w:ascii="PT Sans" w:hAnsi="PT Sans" w:cs="Arial"/>
          <w:color w:val="404040" w:themeColor="text1" w:themeTint="BF"/>
          <w:sz w:val="22"/>
          <w:szCs w:val="22"/>
        </w:rPr>
        <w:t xml:space="preserve"> Neueinlagerung, Bearbeitung von Aktenanforderungen und Rückgabe</w:t>
      </w:r>
      <w:r w:rsidR="00D51797">
        <w:rPr>
          <w:rFonts w:ascii="PT Sans" w:hAnsi="PT Sans" w:cs="Arial"/>
          <w:color w:val="404040" w:themeColor="text1" w:themeTint="BF"/>
          <w:sz w:val="22"/>
          <w:szCs w:val="22"/>
        </w:rPr>
        <w:t>n</w:t>
      </w:r>
      <w:r w:rsidR="0062040D">
        <w:rPr>
          <w:rFonts w:ascii="PT Sans" w:hAnsi="PT Sans" w:cs="Arial"/>
          <w:color w:val="404040" w:themeColor="text1" w:themeTint="BF"/>
          <w:sz w:val="22"/>
          <w:szCs w:val="22"/>
        </w:rPr>
        <w:t xml:space="preserve"> an Kunden</w:t>
      </w:r>
      <w:r w:rsidR="00D51797">
        <w:rPr>
          <w:rFonts w:ascii="PT Sans" w:hAnsi="PT Sans" w:cs="Arial"/>
          <w:color w:val="404040" w:themeColor="text1" w:themeTint="BF"/>
          <w:sz w:val="22"/>
          <w:szCs w:val="22"/>
        </w:rPr>
        <w:t xml:space="preserve">. </w:t>
      </w:r>
      <w:r w:rsidR="00B41571" w:rsidRPr="003E11B4">
        <w:rPr>
          <w:rFonts w:ascii="PT Sans" w:hAnsi="PT Sans" w:cs="Arial"/>
          <w:color w:val="404040" w:themeColor="text1" w:themeTint="BF"/>
          <w:sz w:val="22"/>
          <w:szCs w:val="22"/>
        </w:rPr>
        <w:t>Das Zusam</w:t>
      </w:r>
      <w:r w:rsidR="00032ABD" w:rsidRPr="003E11B4">
        <w:rPr>
          <w:rFonts w:ascii="PT Sans" w:hAnsi="PT Sans" w:cs="Arial"/>
          <w:color w:val="404040" w:themeColor="text1" w:themeTint="BF"/>
          <w:sz w:val="22"/>
          <w:szCs w:val="22"/>
        </w:rPr>
        <w:t>m</w:t>
      </w:r>
      <w:r w:rsidR="00B41571" w:rsidRPr="003E11B4">
        <w:rPr>
          <w:rFonts w:ascii="PT Sans" w:hAnsi="PT Sans" w:cs="Arial"/>
          <w:color w:val="404040" w:themeColor="text1" w:themeTint="BF"/>
          <w:sz w:val="22"/>
          <w:szCs w:val="22"/>
        </w:rPr>
        <w:t xml:space="preserve">enführen </w:t>
      </w:r>
      <w:r w:rsidR="003B6A7F" w:rsidRPr="003E11B4">
        <w:rPr>
          <w:rFonts w:ascii="PT Sans" w:hAnsi="PT Sans" w:cs="Arial"/>
          <w:color w:val="404040" w:themeColor="text1" w:themeTint="BF"/>
          <w:sz w:val="22"/>
          <w:szCs w:val="22"/>
        </w:rPr>
        <w:t xml:space="preserve">der drei Büros </w:t>
      </w:r>
      <w:r w:rsidR="009B0377" w:rsidRPr="003E11B4">
        <w:rPr>
          <w:rFonts w:ascii="PT Sans" w:hAnsi="PT Sans" w:cs="Arial"/>
          <w:color w:val="404040" w:themeColor="text1" w:themeTint="BF"/>
          <w:sz w:val="22"/>
          <w:szCs w:val="22"/>
        </w:rPr>
        <w:t xml:space="preserve">in </w:t>
      </w:r>
      <w:r w:rsidR="00B41571" w:rsidRPr="003E11B4">
        <w:rPr>
          <w:rFonts w:ascii="PT Sans" w:hAnsi="PT Sans" w:cs="Arial"/>
          <w:color w:val="404040" w:themeColor="text1" w:themeTint="BF"/>
          <w:sz w:val="22"/>
          <w:szCs w:val="22"/>
        </w:rPr>
        <w:t>dem</w:t>
      </w:r>
      <w:r w:rsidR="009B0377" w:rsidRPr="003E11B4">
        <w:rPr>
          <w:rFonts w:ascii="PT Sans" w:hAnsi="PT Sans" w:cs="Arial"/>
          <w:color w:val="404040" w:themeColor="text1" w:themeTint="BF"/>
          <w:sz w:val="22"/>
          <w:szCs w:val="22"/>
        </w:rPr>
        <w:t xml:space="preserve"> neue</w:t>
      </w:r>
      <w:r w:rsidR="00B41571" w:rsidRPr="003E11B4">
        <w:rPr>
          <w:rFonts w:ascii="PT Sans" w:hAnsi="PT Sans" w:cs="Arial"/>
          <w:color w:val="404040" w:themeColor="text1" w:themeTint="BF"/>
          <w:sz w:val="22"/>
          <w:szCs w:val="22"/>
        </w:rPr>
        <w:t>n</w:t>
      </w:r>
      <w:r w:rsidR="009B0377" w:rsidRPr="003E11B4">
        <w:rPr>
          <w:rFonts w:ascii="PT Sans" w:hAnsi="PT Sans" w:cs="Arial"/>
          <w:color w:val="404040" w:themeColor="text1" w:themeTint="BF"/>
          <w:sz w:val="22"/>
          <w:szCs w:val="22"/>
        </w:rPr>
        <w:t xml:space="preserve"> zentrale</w:t>
      </w:r>
      <w:r w:rsidR="00B41571" w:rsidRPr="003E11B4">
        <w:rPr>
          <w:rFonts w:ascii="PT Sans" w:hAnsi="PT Sans" w:cs="Arial"/>
          <w:color w:val="404040" w:themeColor="text1" w:themeTint="BF"/>
          <w:sz w:val="22"/>
          <w:szCs w:val="22"/>
        </w:rPr>
        <w:t>n</w:t>
      </w:r>
      <w:r w:rsidR="009B0377" w:rsidRPr="003E11B4">
        <w:rPr>
          <w:rFonts w:ascii="PT Sans" w:hAnsi="PT Sans" w:cs="Arial"/>
          <w:color w:val="404040" w:themeColor="text1" w:themeTint="BF"/>
          <w:sz w:val="22"/>
          <w:szCs w:val="22"/>
        </w:rPr>
        <w:t xml:space="preserve"> Firmengebäude ist</w:t>
      </w:r>
      <w:r w:rsidRPr="003E11B4">
        <w:rPr>
          <w:rFonts w:ascii="PT Sans" w:hAnsi="PT Sans" w:cs="Arial"/>
          <w:color w:val="404040" w:themeColor="text1" w:themeTint="BF"/>
          <w:sz w:val="22"/>
          <w:szCs w:val="22"/>
        </w:rPr>
        <w:t xml:space="preserve"> </w:t>
      </w:r>
      <w:r w:rsidR="00DC6029" w:rsidRPr="003E11B4">
        <w:rPr>
          <w:rFonts w:ascii="PT Sans" w:hAnsi="PT Sans" w:cs="Arial"/>
          <w:color w:val="404040" w:themeColor="text1" w:themeTint="BF"/>
          <w:sz w:val="22"/>
          <w:szCs w:val="22"/>
        </w:rPr>
        <w:t xml:space="preserve">objektweise und fließend </w:t>
      </w:r>
      <w:r w:rsidR="009B0377" w:rsidRPr="003E11B4">
        <w:rPr>
          <w:rFonts w:ascii="PT Sans" w:hAnsi="PT Sans" w:cs="Arial"/>
          <w:color w:val="404040" w:themeColor="text1" w:themeTint="BF"/>
          <w:sz w:val="22"/>
          <w:szCs w:val="22"/>
        </w:rPr>
        <w:t xml:space="preserve">ohne </w:t>
      </w:r>
      <w:r w:rsidR="00DC6029" w:rsidRPr="003E11B4">
        <w:rPr>
          <w:rFonts w:ascii="PT Sans" w:hAnsi="PT Sans" w:cs="Arial"/>
          <w:color w:val="404040" w:themeColor="text1" w:themeTint="BF"/>
          <w:sz w:val="22"/>
          <w:szCs w:val="22"/>
        </w:rPr>
        <w:t xml:space="preserve">jegliche </w:t>
      </w:r>
      <w:r w:rsidR="009B0377" w:rsidRPr="003E11B4">
        <w:rPr>
          <w:rFonts w:ascii="PT Sans" w:hAnsi="PT Sans" w:cs="Arial"/>
          <w:color w:val="404040" w:themeColor="text1" w:themeTint="BF"/>
          <w:sz w:val="22"/>
          <w:szCs w:val="22"/>
        </w:rPr>
        <w:t>Einschränkung des Geschäftsbetriebs erfolgt</w:t>
      </w:r>
      <w:r w:rsidR="00B41571" w:rsidRPr="003E11B4">
        <w:rPr>
          <w:rFonts w:ascii="PT Sans" w:hAnsi="PT Sans" w:cs="Arial"/>
          <w:color w:val="404040" w:themeColor="text1" w:themeTint="BF"/>
          <w:sz w:val="22"/>
          <w:szCs w:val="22"/>
        </w:rPr>
        <w:t>.</w:t>
      </w:r>
      <w:r w:rsidR="008E3113">
        <w:rPr>
          <w:rFonts w:ascii="PT Sans" w:hAnsi="PT Sans" w:cs="Arial"/>
          <w:color w:val="404040" w:themeColor="text1" w:themeTint="BF"/>
          <w:sz w:val="22"/>
          <w:szCs w:val="22"/>
        </w:rPr>
        <w:t xml:space="preserve"> Nicht in das </w:t>
      </w:r>
      <w:r w:rsidR="008E3113" w:rsidRPr="008E3113">
        <w:rPr>
          <w:rFonts w:ascii="PT Sans" w:hAnsi="PT Sans" w:cs="Arial"/>
          <w:color w:val="404040" w:themeColor="text1" w:themeTint="BF"/>
          <w:sz w:val="22"/>
          <w:szCs w:val="22"/>
        </w:rPr>
        <w:t xml:space="preserve">Umzugsprojekt </w:t>
      </w:r>
      <w:r w:rsidR="008E3113">
        <w:rPr>
          <w:rFonts w:ascii="PT Sans" w:hAnsi="PT Sans" w:cs="Arial"/>
          <w:color w:val="404040" w:themeColor="text1" w:themeTint="BF"/>
          <w:sz w:val="22"/>
          <w:szCs w:val="22"/>
        </w:rPr>
        <w:t xml:space="preserve">einbezogen, </w:t>
      </w:r>
      <w:r w:rsidR="002E202A">
        <w:rPr>
          <w:rFonts w:ascii="PT Sans" w:hAnsi="PT Sans" w:cs="Arial"/>
          <w:color w:val="404040" w:themeColor="text1" w:themeTint="BF"/>
          <w:sz w:val="22"/>
          <w:szCs w:val="22"/>
        </w:rPr>
        <w:t>liefen</w:t>
      </w:r>
      <w:r w:rsidR="008E3113">
        <w:rPr>
          <w:rFonts w:ascii="PT Sans" w:hAnsi="PT Sans" w:cs="Arial"/>
          <w:color w:val="404040" w:themeColor="text1" w:themeTint="BF"/>
          <w:sz w:val="22"/>
          <w:szCs w:val="22"/>
        </w:rPr>
        <w:t xml:space="preserve"> auch in den</w:t>
      </w:r>
      <w:r w:rsidR="008E3113" w:rsidRPr="008E3113">
        <w:rPr>
          <w:rFonts w:ascii="PT Sans" w:hAnsi="PT Sans" w:cs="Arial"/>
          <w:color w:val="404040" w:themeColor="text1" w:themeTint="BF"/>
          <w:sz w:val="22"/>
          <w:szCs w:val="22"/>
        </w:rPr>
        <w:t xml:space="preserve"> verteilt verorteten Hochsicherheitslager</w:t>
      </w:r>
      <w:r w:rsidR="008E3113">
        <w:rPr>
          <w:rFonts w:ascii="PT Sans" w:hAnsi="PT Sans" w:cs="Arial"/>
          <w:color w:val="404040" w:themeColor="text1" w:themeTint="BF"/>
          <w:sz w:val="22"/>
          <w:szCs w:val="22"/>
        </w:rPr>
        <w:t>n</w:t>
      </w:r>
      <w:r w:rsidR="008E3113" w:rsidRPr="008E3113">
        <w:rPr>
          <w:rFonts w:ascii="PT Sans" w:hAnsi="PT Sans" w:cs="Arial"/>
          <w:color w:val="404040" w:themeColor="text1" w:themeTint="BF"/>
          <w:sz w:val="22"/>
          <w:szCs w:val="22"/>
        </w:rPr>
        <w:t xml:space="preserve"> der Gehring Group</w:t>
      </w:r>
      <w:r w:rsidR="008E3113">
        <w:rPr>
          <w:rFonts w:ascii="PT Sans" w:hAnsi="PT Sans" w:cs="Arial"/>
          <w:color w:val="404040" w:themeColor="text1" w:themeTint="BF"/>
          <w:sz w:val="22"/>
          <w:szCs w:val="22"/>
        </w:rPr>
        <w:t xml:space="preserve"> </w:t>
      </w:r>
      <w:r w:rsidR="00A77303">
        <w:rPr>
          <w:rFonts w:ascii="PT Sans" w:hAnsi="PT Sans" w:cs="Arial"/>
          <w:color w:val="404040" w:themeColor="text1" w:themeTint="BF"/>
          <w:sz w:val="22"/>
          <w:szCs w:val="22"/>
        </w:rPr>
        <w:t>alle</w:t>
      </w:r>
      <w:r w:rsidR="008E3113">
        <w:rPr>
          <w:rFonts w:ascii="PT Sans" w:hAnsi="PT Sans" w:cs="Arial"/>
          <w:color w:val="404040" w:themeColor="text1" w:themeTint="BF"/>
          <w:sz w:val="22"/>
          <w:szCs w:val="22"/>
        </w:rPr>
        <w:t xml:space="preserve"> Arbeiten </w:t>
      </w:r>
      <w:r w:rsidR="002E202A">
        <w:rPr>
          <w:rFonts w:ascii="PT Sans" w:hAnsi="PT Sans" w:cs="Arial"/>
          <w:color w:val="404040" w:themeColor="text1" w:themeTint="BF"/>
          <w:sz w:val="22"/>
          <w:szCs w:val="22"/>
        </w:rPr>
        <w:t>kontinuierlich</w:t>
      </w:r>
      <w:r w:rsidR="008E3113">
        <w:rPr>
          <w:rFonts w:ascii="PT Sans" w:hAnsi="PT Sans" w:cs="Arial"/>
          <w:color w:val="404040" w:themeColor="text1" w:themeTint="BF"/>
          <w:sz w:val="22"/>
          <w:szCs w:val="22"/>
        </w:rPr>
        <w:t xml:space="preserve"> </w:t>
      </w:r>
      <w:r w:rsidR="002E202A">
        <w:rPr>
          <w:rFonts w:ascii="PT Sans" w:hAnsi="PT Sans" w:cs="Arial"/>
          <w:color w:val="404040" w:themeColor="text1" w:themeTint="BF"/>
          <w:sz w:val="22"/>
          <w:szCs w:val="22"/>
        </w:rPr>
        <w:t>weiter.</w:t>
      </w:r>
    </w:p>
    <w:p w14:paraId="77F6F3F4" w14:textId="77777777" w:rsidR="006F7968" w:rsidRDefault="006F7968" w:rsidP="00B86F1E">
      <w:pPr>
        <w:spacing w:line="320" w:lineRule="atLeast"/>
        <w:rPr>
          <w:rFonts w:ascii="PT Sans" w:hAnsi="PT Sans" w:cs="Arial"/>
          <w:color w:val="4D5056"/>
          <w:sz w:val="22"/>
          <w:szCs w:val="22"/>
        </w:rPr>
      </w:pPr>
    </w:p>
    <w:p w14:paraId="2DDF3CF9" w14:textId="655B94A7" w:rsidR="00C612C6" w:rsidRPr="000B7CB6" w:rsidRDefault="00C612C6" w:rsidP="006F7968">
      <w:pPr>
        <w:spacing w:line="240" w:lineRule="atLeast"/>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4DBA4752" w14:textId="13586D5C" w:rsidR="00383D8C" w:rsidRPr="001428DA" w:rsidRDefault="00383D8C" w:rsidP="006F7968">
      <w:pPr>
        <w:spacing w:line="240" w:lineRule="atLeast"/>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w:t>
      </w:r>
      <w:r w:rsidR="00452C7B">
        <w:rPr>
          <w:rFonts w:ascii="PT Sans" w:hAnsi="PT Sans" w:cs="Arial"/>
          <w:bCs/>
          <w:color w:val="4D5056"/>
          <w:sz w:val="22"/>
          <w:szCs w:val="22"/>
        </w:rPr>
        <w:softHyphen/>
      </w:r>
      <w:r w:rsidRPr="001428DA">
        <w:rPr>
          <w:rFonts w:ascii="PT Sans" w:hAnsi="PT Sans" w:cs="Arial"/>
          <w:bCs/>
          <w:color w:val="4D5056"/>
          <w:sz w:val="22"/>
          <w:szCs w:val="22"/>
        </w:rPr>
        <w:t>ordnungen und Ausrichtungen. Das Portfolio der Gehring Group mit ihren Standorten in Oberhausen (Nordrhein-Westfalen) und Rendsburg (Schleswig-Holstein) umfasst physische Archivierung und Digitalisierung im eigenen Scan-Center, u. a. mit Services für die digitale Poststelle, selbstent</w:t>
      </w:r>
      <w:r w:rsidR="00452C7B">
        <w:rPr>
          <w:rFonts w:ascii="PT Sans" w:hAnsi="PT Sans" w:cs="Arial"/>
          <w:bCs/>
          <w:color w:val="4D5056"/>
          <w:sz w:val="22"/>
          <w:szCs w:val="22"/>
        </w:rPr>
        <w:softHyphen/>
      </w:r>
      <w:r w:rsidRPr="001428DA">
        <w:rPr>
          <w:rFonts w:ascii="PT Sans" w:hAnsi="PT Sans" w:cs="Arial"/>
          <w:bCs/>
          <w:color w:val="4D5056"/>
          <w:sz w:val="22"/>
          <w:szCs w:val="22"/>
        </w:rPr>
        <w:t xml:space="preserve">wickelte Software-Produkte sowie ein individuelles Beratungsangebot. </w:t>
      </w:r>
    </w:p>
    <w:p w14:paraId="7E4EEDF3" w14:textId="037F5CDC" w:rsidR="00383D8C" w:rsidRPr="001428DA" w:rsidRDefault="00383D8C" w:rsidP="006F7968">
      <w:pPr>
        <w:spacing w:before="60" w:line="240" w:lineRule="atLeast"/>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w:t>
      </w:r>
      <w:r>
        <w:rPr>
          <w:rFonts w:ascii="PT Sans" w:hAnsi="PT Sans" w:cs="Arial"/>
          <w:bCs/>
          <w:color w:val="4D5056"/>
          <w:sz w:val="22"/>
          <w:szCs w:val="22"/>
        </w:rPr>
        <w:t> </w:t>
      </w:r>
      <w:r w:rsidRPr="001428DA">
        <w:rPr>
          <w:rFonts w:ascii="PT Sans" w:hAnsi="PT Sans" w:cs="Arial"/>
          <w:bCs/>
          <w:color w:val="4D5056"/>
          <w:sz w:val="22"/>
          <w:szCs w:val="22"/>
        </w:rPr>
        <w:t>Denker GmbH &amp; Co. KG, die GehRack Grundstücksverwaltungs GmbH Co. KG sowie weitere Beteiligungen im Archivierungsumfeld. Vor dem Hintergrund des Umgangs mit sensiblem Daten</w:t>
      </w:r>
      <w:r w:rsidR="00596328">
        <w:rPr>
          <w:rFonts w:ascii="PT Sans" w:hAnsi="PT Sans" w:cs="Arial"/>
          <w:bCs/>
          <w:color w:val="4D5056"/>
          <w:sz w:val="22"/>
          <w:szCs w:val="22"/>
        </w:rPr>
        <w:softHyphen/>
      </w:r>
      <w:r w:rsidRPr="001428DA">
        <w:rPr>
          <w:rFonts w:ascii="PT Sans" w:hAnsi="PT Sans" w:cs="Arial"/>
          <w:bCs/>
          <w:color w:val="4D5056"/>
          <w:sz w:val="22"/>
          <w:szCs w:val="22"/>
        </w:rPr>
        <w:t>material sind gruppenweit alle Mitarbeiter der Gehring Group der DSGVO, dem Bundes- und Landesdaten</w:t>
      </w:r>
      <w:r w:rsidR="00684C3C">
        <w:rPr>
          <w:rFonts w:ascii="PT Sans" w:hAnsi="PT Sans" w:cs="Arial"/>
          <w:bCs/>
          <w:color w:val="4D5056"/>
          <w:sz w:val="22"/>
          <w:szCs w:val="22"/>
        </w:rPr>
        <w:softHyphen/>
      </w:r>
      <w:r w:rsidRPr="001428DA">
        <w:rPr>
          <w:rFonts w:ascii="PT Sans" w:hAnsi="PT Sans" w:cs="Arial"/>
          <w:bCs/>
          <w:color w:val="4D5056"/>
          <w:sz w:val="22"/>
          <w:szCs w:val="22"/>
        </w:rPr>
        <w:t xml:space="preserve">schutzgesetz, dem Sozialgeheimnis und zur absoluten Geheimhaltung verpflichtet. </w:t>
      </w:r>
    </w:p>
    <w:p w14:paraId="5B18B2F6" w14:textId="77777777" w:rsidR="00ED4154" w:rsidRDefault="00383D8C" w:rsidP="00B817BD">
      <w:pPr>
        <w:spacing w:before="60" w:line="240" w:lineRule="atLeast"/>
        <w:jc w:val="both"/>
        <w:rPr>
          <w:rFonts w:ascii="PT Sans" w:hAnsi="PT Sans" w:cs="Arial"/>
          <w:bCs/>
          <w:color w:val="4D5056"/>
          <w:sz w:val="22"/>
          <w:szCs w:val="22"/>
        </w:rPr>
      </w:pPr>
      <w:r w:rsidRPr="003B116B">
        <w:rPr>
          <w:rFonts w:ascii="PT Sans" w:hAnsi="PT Sans" w:cs="Arial"/>
          <w:bCs/>
          <w:color w:val="4D5056"/>
          <w:sz w:val="22"/>
          <w:szCs w:val="22"/>
        </w:rPr>
        <w:t xml:space="preserve">Für ihr Modell zur Unterstützung einer ausgewogenen Balance von Arbeit und Familie wurde die Gehring Group vom Bündnis für Familie </w:t>
      </w:r>
      <w:r w:rsidR="00571948" w:rsidRPr="003B116B">
        <w:rPr>
          <w:rFonts w:ascii="PT Sans" w:hAnsi="PT Sans" w:cs="Arial"/>
          <w:bCs/>
          <w:color w:val="4D5056"/>
          <w:sz w:val="22"/>
          <w:szCs w:val="22"/>
        </w:rPr>
        <w:t xml:space="preserve">mehrfach </w:t>
      </w:r>
      <w:r w:rsidRPr="003B116B">
        <w:rPr>
          <w:rFonts w:ascii="PT Sans" w:hAnsi="PT Sans" w:cs="Arial"/>
          <w:bCs/>
          <w:color w:val="4D5056"/>
          <w:sz w:val="22"/>
          <w:szCs w:val="22"/>
        </w:rPr>
        <w:t>als „vorbildlich familienfreundliches Unternehmen“ ausgezeichnet</w:t>
      </w:r>
      <w:r w:rsidR="00571948" w:rsidRPr="003B116B">
        <w:rPr>
          <w:rFonts w:ascii="PT Sans" w:hAnsi="PT Sans" w:cs="Arial"/>
          <w:bCs/>
          <w:color w:val="4D5056"/>
          <w:sz w:val="22"/>
          <w:szCs w:val="22"/>
        </w:rPr>
        <w:t xml:space="preserve"> und</w:t>
      </w:r>
      <w:r w:rsidR="005C2BD8" w:rsidRPr="003B116B">
        <w:rPr>
          <w:rFonts w:ascii="PT Sans" w:hAnsi="PT Sans" w:cs="Arial"/>
          <w:bCs/>
          <w:color w:val="4D5056"/>
          <w:sz w:val="22"/>
          <w:szCs w:val="22"/>
        </w:rPr>
        <w:t xml:space="preserve"> </w:t>
      </w:r>
      <w:r w:rsidR="00571948" w:rsidRPr="003B116B">
        <w:rPr>
          <w:rFonts w:ascii="PT Sans" w:hAnsi="PT Sans" w:cs="Arial"/>
          <w:bCs/>
          <w:color w:val="4D5056"/>
          <w:sz w:val="22"/>
          <w:szCs w:val="22"/>
        </w:rPr>
        <w:t xml:space="preserve">erzielte 2021 für </w:t>
      </w:r>
      <w:r w:rsidR="00AE0FE1" w:rsidRPr="003B116B">
        <w:rPr>
          <w:rFonts w:ascii="PT Sans" w:hAnsi="PT Sans" w:cs="Arial"/>
          <w:bCs/>
          <w:color w:val="4D5056"/>
          <w:sz w:val="22"/>
          <w:szCs w:val="22"/>
        </w:rPr>
        <w:t>ihr</w:t>
      </w:r>
      <w:r w:rsidR="00571948" w:rsidRPr="003B116B">
        <w:rPr>
          <w:rFonts w:ascii="PT Sans" w:hAnsi="PT Sans" w:cs="Arial"/>
          <w:bCs/>
          <w:color w:val="4D5056"/>
          <w:sz w:val="22"/>
          <w:szCs w:val="22"/>
        </w:rPr>
        <w:t xml:space="preserve"> ganzheitliches System aus betrieblicher Gesundheits-, Zukunfts- und Invaliditätsvorsorge eine Top-3-Platzierung beim Deutschen bAV-Preis in der Kate</w:t>
      </w:r>
      <w:r w:rsidR="00596328">
        <w:rPr>
          <w:rFonts w:ascii="PT Sans" w:hAnsi="PT Sans" w:cs="Arial"/>
          <w:bCs/>
          <w:color w:val="4D5056"/>
          <w:sz w:val="22"/>
          <w:szCs w:val="22"/>
        </w:rPr>
        <w:softHyphen/>
      </w:r>
      <w:r w:rsidR="00571948" w:rsidRPr="003B116B">
        <w:rPr>
          <w:rFonts w:ascii="PT Sans" w:hAnsi="PT Sans" w:cs="Arial"/>
          <w:bCs/>
          <w:color w:val="4D5056"/>
          <w:sz w:val="22"/>
          <w:szCs w:val="22"/>
        </w:rPr>
        <w:t>gorie KMU</w:t>
      </w:r>
      <w:r w:rsidRPr="003B116B">
        <w:rPr>
          <w:rFonts w:ascii="PT Sans" w:hAnsi="PT Sans" w:cs="Arial"/>
          <w:bCs/>
          <w:color w:val="4D5056"/>
          <w:sz w:val="22"/>
          <w:szCs w:val="22"/>
        </w:rPr>
        <w:t>. Mit dem „Gehring Group Giraffenland“ gibt es einen betriebseigenen Kindergarten, der als Tagesstätte auch benachbarten Unternehmen für die Kinder ihrer Mitarbeiter</w:t>
      </w:r>
      <w:r w:rsidR="00B27BAB">
        <w:rPr>
          <w:rFonts w:ascii="PT Sans" w:hAnsi="PT Sans" w:cs="Arial"/>
          <w:bCs/>
          <w:color w:val="4D5056"/>
          <w:sz w:val="22"/>
          <w:szCs w:val="22"/>
        </w:rPr>
        <w:t>innen</w:t>
      </w:r>
      <w:r w:rsidR="00C748B4">
        <w:rPr>
          <w:rFonts w:ascii="PT Sans" w:hAnsi="PT Sans" w:cs="Arial"/>
          <w:bCs/>
          <w:color w:val="4D5056"/>
          <w:sz w:val="22"/>
          <w:szCs w:val="22"/>
        </w:rPr>
        <w:t xml:space="preserve"> und Mitarbeiter</w:t>
      </w:r>
      <w:r w:rsidRPr="003B116B">
        <w:rPr>
          <w:rFonts w:ascii="PT Sans" w:hAnsi="PT Sans" w:cs="Arial"/>
          <w:bCs/>
          <w:color w:val="4D5056"/>
          <w:sz w:val="22"/>
          <w:szCs w:val="22"/>
        </w:rPr>
        <w:t xml:space="preserve"> zur Verfügung steht.</w:t>
      </w:r>
      <w:r w:rsidRPr="001428DA">
        <w:rPr>
          <w:rFonts w:ascii="PT Sans" w:hAnsi="PT Sans" w:cs="Arial"/>
          <w:bCs/>
          <w:color w:val="4D5056"/>
          <w:sz w:val="22"/>
          <w:szCs w:val="22"/>
        </w:rPr>
        <w:t xml:space="preserve"> Weitere Informationen unter </w:t>
      </w:r>
      <w:hyperlink r:id="rId8"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p>
    <w:p w14:paraId="2BE96141" w14:textId="1EF87B77" w:rsidR="00ED4154" w:rsidRDefault="00DC0B89" w:rsidP="00ED4154">
      <w:pPr>
        <w:spacing w:before="60" w:line="240" w:lineRule="atLeast"/>
        <w:jc w:val="right"/>
        <w:rPr>
          <w:rFonts w:ascii="PT Sans" w:hAnsi="PT Sans" w:cs="Arial"/>
          <w:b/>
          <w:color w:val="4D5056"/>
          <w:sz w:val="16"/>
          <w:szCs w:val="16"/>
        </w:rPr>
      </w:pPr>
      <w:r>
        <w:rPr>
          <w:rFonts w:ascii="PT Sans" w:hAnsi="PT Sans" w:cs="Arial"/>
          <w:b/>
          <w:color w:val="4D5056"/>
          <w:sz w:val="16"/>
          <w:szCs w:val="16"/>
        </w:rPr>
        <w:t>202</w:t>
      </w:r>
      <w:r w:rsidR="00ED4154">
        <w:rPr>
          <w:rFonts w:ascii="PT Sans" w:hAnsi="PT Sans" w:cs="Arial"/>
          <w:b/>
          <w:color w:val="4D5056"/>
          <w:sz w:val="16"/>
          <w:szCs w:val="16"/>
        </w:rPr>
        <w:t>3</w:t>
      </w:r>
      <w:r w:rsidR="00684C3C">
        <w:rPr>
          <w:rFonts w:ascii="PT Sans" w:hAnsi="PT Sans" w:cs="Arial"/>
          <w:b/>
          <w:color w:val="4D5056"/>
          <w:sz w:val="16"/>
          <w:szCs w:val="16"/>
        </w:rPr>
        <w:t>09</w:t>
      </w:r>
      <w:r w:rsidR="002530A3">
        <w:rPr>
          <w:rFonts w:ascii="PT Sans" w:hAnsi="PT Sans" w:cs="Arial"/>
          <w:b/>
          <w:color w:val="4D5056"/>
          <w:sz w:val="16"/>
          <w:szCs w:val="16"/>
        </w:rPr>
        <w:t>18</w:t>
      </w:r>
      <w:r w:rsidRPr="00EF409F">
        <w:rPr>
          <w:rFonts w:ascii="PT Sans" w:hAnsi="PT Sans" w:cs="Arial"/>
          <w:b/>
          <w:color w:val="4D5056"/>
          <w:sz w:val="16"/>
          <w:szCs w:val="16"/>
        </w:rPr>
        <w:t>_</w:t>
      </w:r>
      <w:r>
        <w:rPr>
          <w:rFonts w:ascii="PT Sans" w:hAnsi="PT Sans" w:cs="Arial"/>
          <w:b/>
          <w:color w:val="4D5056"/>
          <w:sz w:val="16"/>
          <w:szCs w:val="16"/>
        </w:rPr>
        <w:t>geh</w:t>
      </w:r>
    </w:p>
    <w:p w14:paraId="1F55F863" w14:textId="77777777" w:rsidR="00ED4154" w:rsidRDefault="00ED4154" w:rsidP="00ED4154">
      <w:pPr>
        <w:spacing w:before="60" w:line="240" w:lineRule="atLeast"/>
        <w:jc w:val="right"/>
        <w:rPr>
          <w:rFonts w:ascii="PT Sans" w:hAnsi="PT Sans" w:cs="Arial"/>
          <w:b/>
          <w:color w:val="4D5056"/>
          <w:sz w:val="16"/>
          <w:szCs w:val="16"/>
        </w:rPr>
      </w:pPr>
    </w:p>
    <w:p w14:paraId="6854218E" w14:textId="20F98452" w:rsidR="009826E8" w:rsidRDefault="00C36EED" w:rsidP="00ED4154">
      <w:pPr>
        <w:spacing w:before="60" w:line="240" w:lineRule="atLeast"/>
        <w:rPr>
          <w:rFonts w:ascii="PT Sans" w:hAnsi="PT Sans" w:cs="Arial"/>
          <w:b/>
          <w:color w:val="4D5056"/>
          <w:sz w:val="22"/>
          <w:szCs w:val="22"/>
        </w:rPr>
      </w:pPr>
      <w:r w:rsidRPr="000B7CB6">
        <w:rPr>
          <w:rFonts w:ascii="PT Sans" w:hAnsi="PT Sans" w:cs="Arial"/>
          <w:b/>
          <w:color w:val="4D5056"/>
          <w:sz w:val="22"/>
          <w:szCs w:val="22"/>
        </w:rPr>
        <w:lastRenderedPageBreak/>
        <w:t>Begleitendes Bildmaterial:</w:t>
      </w:r>
    </w:p>
    <w:p w14:paraId="68DCABF6" w14:textId="156BC7B5" w:rsidR="00CF450D" w:rsidRDefault="00CF450D" w:rsidP="00CF450D">
      <w:pPr>
        <w:rPr>
          <w:rFonts w:ascii="PT Sans" w:hAnsi="PT Sans" w:cs="Arial"/>
          <w:color w:val="4D5056"/>
          <w:sz w:val="22"/>
          <w:szCs w:val="22"/>
        </w:rPr>
      </w:pPr>
      <w:bookmarkStart w:id="0" w:name="_Hlk101534351"/>
    </w:p>
    <w:p w14:paraId="57AC6586" w14:textId="4B035EB7" w:rsidR="00684C3C" w:rsidRDefault="00684C3C" w:rsidP="00CF450D">
      <w:pPr>
        <w:rPr>
          <w:rFonts w:ascii="PT Sans" w:hAnsi="PT Sans" w:cs="Arial"/>
          <w:color w:val="4D5056"/>
          <w:sz w:val="22"/>
          <w:szCs w:val="22"/>
        </w:rPr>
      </w:pPr>
      <w:r w:rsidRPr="00684C3C">
        <w:rPr>
          <w:rFonts w:ascii="PT Sans" w:hAnsi="PT Sans" w:cs="Arial"/>
          <w:noProof/>
          <w:color w:val="4D5056"/>
          <w:sz w:val="22"/>
          <w:szCs w:val="22"/>
        </w:rPr>
        <w:drawing>
          <wp:inline distT="0" distB="0" distL="0" distR="0" wp14:anchorId="1B1657F7" wp14:editId="6F6AF281">
            <wp:extent cx="6120130" cy="3912235"/>
            <wp:effectExtent l="0" t="0" r="0" b="0"/>
            <wp:docPr id="126366639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666390" name=""/>
                    <pic:cNvPicPr/>
                  </pic:nvPicPr>
                  <pic:blipFill>
                    <a:blip r:embed="rId9"/>
                    <a:stretch>
                      <a:fillRect/>
                    </a:stretch>
                  </pic:blipFill>
                  <pic:spPr>
                    <a:xfrm>
                      <a:off x="0" y="0"/>
                      <a:ext cx="6120130" cy="3912235"/>
                    </a:xfrm>
                    <a:prstGeom prst="rect">
                      <a:avLst/>
                    </a:prstGeom>
                  </pic:spPr>
                </pic:pic>
              </a:graphicData>
            </a:graphic>
          </wp:inline>
        </w:drawing>
      </w:r>
    </w:p>
    <w:p w14:paraId="794B2FEE" w14:textId="7DE66D69" w:rsidR="00DB627D" w:rsidRPr="0002468B" w:rsidRDefault="00DB627D" w:rsidP="00CF450D">
      <w:pPr>
        <w:spacing w:before="120"/>
        <w:rPr>
          <w:rFonts w:ascii="PT Sans" w:hAnsi="PT Sans" w:cs="Arial"/>
        </w:rPr>
      </w:pPr>
      <w:r w:rsidRPr="005B5F25">
        <w:rPr>
          <w:rFonts w:ascii="PT Sans" w:hAnsi="PT Sans" w:cs="Arial"/>
          <w:bCs/>
          <w:color w:val="4D5056"/>
        </w:rPr>
        <w:t xml:space="preserve">[ Download </w:t>
      </w:r>
      <w:bookmarkEnd w:id="0"/>
      <w:r w:rsidRPr="005B5F25">
        <w:rPr>
          <w:rFonts w:ascii="PT Sans" w:hAnsi="PT Sans" w:cs="Arial"/>
          <w:bCs/>
          <w:color w:val="4D5056"/>
        </w:rPr>
        <w:t xml:space="preserve">unter </w:t>
      </w:r>
      <w:hyperlink r:id="rId10" w:history="1">
        <w:r w:rsidR="007D222E" w:rsidRPr="00B74726">
          <w:rPr>
            <w:rStyle w:val="Hyperlink"/>
            <w:rFonts w:ascii="PT Sans" w:hAnsi="PT Sans" w:cs="Arial"/>
          </w:rPr>
          <w:t>https://ars-pr.de/presse/20230918_geh</w:t>
        </w:r>
      </w:hyperlink>
      <w:r w:rsidR="007D222E">
        <w:rPr>
          <w:rFonts w:ascii="PT Sans" w:hAnsi="PT Sans" w:cs="Arial"/>
        </w:rPr>
        <w:t xml:space="preserve"> </w:t>
      </w:r>
      <w:r w:rsidRPr="007E23F1">
        <w:rPr>
          <w:rFonts w:ascii="PT Sans" w:hAnsi="PT Sans" w:cs="Arial"/>
          <w:bCs/>
          <w:color w:val="4D5056"/>
        </w:rPr>
        <w:t>]</w:t>
      </w:r>
    </w:p>
    <w:p w14:paraId="3E55F4DD" w14:textId="003E37AE" w:rsidR="00C45A0A" w:rsidRDefault="00C45A0A" w:rsidP="00C45A0A">
      <w:pPr>
        <w:rPr>
          <w:rFonts w:ascii="PT Sans" w:hAnsi="PT Sans" w:cs="Arial"/>
          <w:color w:val="4D5056"/>
          <w:sz w:val="22"/>
          <w:szCs w:val="22"/>
        </w:rPr>
      </w:pPr>
    </w:p>
    <w:p w14:paraId="6DEAAEA7" w14:textId="77777777" w:rsidR="00830D99" w:rsidRDefault="00830D99" w:rsidP="00C45A0A">
      <w:pPr>
        <w:rPr>
          <w:rFonts w:ascii="PT Sans" w:hAnsi="PT Sans" w:cs="Arial"/>
          <w:color w:val="4D5056"/>
          <w:sz w:val="22"/>
          <w:szCs w:val="22"/>
        </w:rPr>
      </w:pPr>
    </w:p>
    <w:p w14:paraId="02274764" w14:textId="049DEE58" w:rsidR="00295815" w:rsidRPr="000B7CB6" w:rsidRDefault="00295815" w:rsidP="00912936">
      <w:pPr>
        <w:spacing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43C1EE8" w:rsidR="00295815" w:rsidRPr="00922FDB" w:rsidRDefault="00BB2D85" w:rsidP="00295815">
      <w:pPr>
        <w:spacing w:line="240" w:lineRule="atLeast"/>
        <w:jc w:val="both"/>
        <w:rPr>
          <w:rFonts w:ascii="PT Sans" w:hAnsi="PT Sans" w:cs="Arial"/>
          <w:color w:val="4D5056"/>
          <w:sz w:val="22"/>
          <w:szCs w:val="22"/>
          <w:lang w:val="en-US"/>
        </w:rPr>
      </w:pPr>
      <w:r w:rsidRPr="00592212">
        <w:rPr>
          <w:rFonts w:ascii="PT Sans" w:hAnsi="PT Sans" w:cs="Arial"/>
          <w:i/>
          <w:color w:val="4D5056"/>
          <w:sz w:val="22"/>
          <w:szCs w:val="22"/>
          <w:lang w:val="en-US"/>
        </w:rPr>
        <w:t>Gehring Group</w:t>
      </w:r>
      <w:r w:rsidR="008D35C1" w:rsidRPr="00592212">
        <w:rPr>
          <w:rFonts w:ascii="PT Sans" w:hAnsi="PT Sans" w:cs="Arial"/>
          <w:i/>
          <w:color w:val="4D5056"/>
          <w:sz w:val="22"/>
          <w:szCs w:val="22"/>
          <w:lang w:val="en-US"/>
        </w:rPr>
        <w:t xml:space="preserve"> GmbH</w:t>
      </w:r>
      <w:r w:rsidR="00295815" w:rsidRPr="00592212">
        <w:rPr>
          <w:rFonts w:ascii="PT Sans" w:hAnsi="PT Sans" w:cs="Arial"/>
          <w:i/>
          <w:color w:val="4D5056"/>
          <w:sz w:val="22"/>
          <w:szCs w:val="22"/>
          <w:lang w:val="en-US"/>
        </w:rPr>
        <w:tab/>
      </w:r>
      <w:r w:rsidR="00295815" w:rsidRPr="00592212">
        <w:rPr>
          <w:rFonts w:ascii="PT Sans" w:hAnsi="PT Sans" w:cs="Arial"/>
          <w:i/>
          <w:color w:val="4D5056"/>
          <w:sz w:val="22"/>
          <w:szCs w:val="22"/>
          <w:lang w:val="en-US"/>
        </w:rPr>
        <w:tab/>
      </w:r>
      <w:r w:rsidR="003B116B" w:rsidRPr="00592212">
        <w:rPr>
          <w:rFonts w:ascii="PT Sans" w:hAnsi="PT Sans" w:cs="Arial"/>
          <w:i/>
          <w:color w:val="4D5056"/>
          <w:sz w:val="22"/>
          <w:szCs w:val="22"/>
          <w:lang w:val="en-US"/>
        </w:rPr>
        <w:tab/>
      </w:r>
      <w:r w:rsidR="0076137B">
        <w:rPr>
          <w:rFonts w:ascii="PT Sans" w:hAnsi="PT Sans" w:cs="Arial"/>
          <w:i/>
          <w:color w:val="4D5056"/>
          <w:sz w:val="22"/>
          <w:szCs w:val="22"/>
          <w:lang w:val="en-US"/>
        </w:rPr>
        <w:tab/>
      </w:r>
      <w:r w:rsidR="00295815" w:rsidRPr="00592212">
        <w:rPr>
          <w:rFonts w:ascii="PT Sans" w:hAnsi="PT Sans" w:cs="Arial"/>
          <w:i/>
          <w:color w:val="4D5056"/>
          <w:sz w:val="22"/>
          <w:szCs w:val="22"/>
          <w:lang w:val="en-US"/>
        </w:rPr>
        <w:t>ars publicandi GmbH</w:t>
      </w:r>
      <w:r w:rsidR="00295815" w:rsidRPr="00592212">
        <w:rPr>
          <w:rFonts w:ascii="PT Sans" w:hAnsi="PT Sans" w:cs="Arial"/>
          <w:i/>
          <w:color w:val="4D5056"/>
          <w:sz w:val="22"/>
          <w:szCs w:val="22"/>
          <w:lang w:val="en-US"/>
        </w:rPr>
        <w:cr/>
      </w:r>
      <w:r w:rsidR="00295815" w:rsidRPr="00922FDB">
        <w:rPr>
          <w:rFonts w:ascii="PT Sans" w:hAnsi="PT Sans" w:cs="Arial"/>
          <w:color w:val="4D5056"/>
          <w:sz w:val="22"/>
          <w:szCs w:val="22"/>
          <w:lang w:val="en-US"/>
        </w:rP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3BB64145"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 xml:space="preserve">Max-Planck-Ring </w:t>
      </w:r>
      <w:r w:rsidR="00CF450D">
        <w:rPr>
          <w:rFonts w:ascii="PT Sans" w:hAnsi="PT Sans" w:cs="Arial"/>
          <w:color w:val="4D5056"/>
          <w:sz w:val="22"/>
          <w:szCs w:val="22"/>
        </w:rPr>
        <w:t>3</w:t>
      </w:r>
      <w:r w:rsidRPr="00227422">
        <w:rPr>
          <w:rFonts w:ascii="PT Sans" w:hAnsi="PT Sans" w:cs="Arial"/>
          <w:color w:val="4D5056"/>
          <w:sz w:val="22"/>
          <w:szCs w:val="22"/>
        </w:rPr>
        <w:t>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029236F8" w14:textId="59F2BD92" w:rsidR="00592212" w:rsidRPr="00CF450D" w:rsidRDefault="00FE5AD8" w:rsidP="00CF450D">
      <w:pPr>
        <w:pStyle w:val="Infozeile"/>
        <w:spacing w:line="240" w:lineRule="atLeast"/>
        <w:rPr>
          <w:rFonts w:ascii="PT Sans" w:hAnsi="PT Sans" w:cs="Arial"/>
          <w:color w:val="4D5056"/>
          <w:sz w:val="22"/>
          <w:szCs w:val="22"/>
          <w:lang w:val="en-US"/>
        </w:rPr>
      </w:pPr>
      <w:hyperlink r:id="rId11"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2"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p>
    <w:sectPr w:rsidR="00592212" w:rsidRPr="00CF450D" w:rsidSect="007D222E">
      <w:footerReference w:type="default" r:id="rId13"/>
      <w:headerReference w:type="first" r:id="rId14"/>
      <w:footerReference w:type="first" r:id="rId15"/>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BA7A2" w14:textId="77777777" w:rsidR="007A151A" w:rsidRDefault="007A151A" w:rsidP="00965D8B">
      <w:r>
        <w:separator/>
      </w:r>
    </w:p>
  </w:endnote>
  <w:endnote w:type="continuationSeparator" w:id="0">
    <w:p w14:paraId="22571D5F" w14:textId="77777777" w:rsidR="007A151A" w:rsidRDefault="007A151A"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C9A614" w14:textId="07FCE364" w:rsidR="00CA58B2" w:rsidRDefault="00CA58B2" w:rsidP="00342ACF">
    <w:pPr>
      <w:spacing w:line="240" w:lineRule="atLeast"/>
      <w:rPr>
        <w:rFonts w:ascii="PT Sans" w:hAnsi="PT Sans" w:cs="Arial"/>
        <w:sz w:val="22"/>
        <w:szCs w:val="22"/>
        <w:lang w:val="de-CH"/>
      </w:rPr>
    </w:pPr>
  </w:p>
  <w:p w14:paraId="2E1CC693" w14:textId="22DDF36E"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7D222E" w:rsidRPr="00B74726">
        <w:rPr>
          <w:rStyle w:val="Hyperlink"/>
          <w:rFonts w:ascii="PT Sans" w:hAnsi="PT Sans" w:cs="Arial"/>
          <w:b/>
          <w:sz w:val="22"/>
          <w:szCs w:val="22"/>
          <w:lang w:eastAsia="ar-SA"/>
        </w:rPr>
        <w:t>https://ars-pr.de/presse/20230918_geh</w:t>
      </w:r>
    </w:hyperlink>
    <w:r w:rsidR="00245D78">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10DDB" w14:textId="77777777" w:rsidR="0078457C" w:rsidRPr="00342ACF" w:rsidRDefault="0078457C" w:rsidP="00342ACF">
    <w:pPr>
      <w:spacing w:line="240" w:lineRule="atLeast"/>
      <w:rPr>
        <w:rFonts w:ascii="PT Sans" w:hAnsi="PT Sans" w:cs="Arial"/>
        <w:sz w:val="22"/>
        <w:szCs w:val="22"/>
        <w:lang w:val="de-CH"/>
      </w:rPr>
    </w:pPr>
  </w:p>
  <w:p w14:paraId="29F34B2A" w14:textId="156FD1D9"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7D222E" w:rsidRPr="00B74726">
        <w:rPr>
          <w:rStyle w:val="Hyperlink"/>
          <w:rFonts w:ascii="PT Sans" w:hAnsi="PT Sans" w:cs="Arial"/>
          <w:b/>
          <w:sz w:val="22"/>
          <w:szCs w:val="22"/>
          <w:lang w:eastAsia="ar-SA"/>
        </w:rPr>
        <w:t>https://ars-pr.de/presse/20230918_geh</w:t>
      </w:r>
    </w:hyperlink>
    <w:r w:rsidR="00245D78">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00655ECB">
      <w:rPr>
        <w:rFonts w:ascii="PT Sans" w:hAnsi="PT Sans" w:cs="Arial"/>
        <w:b/>
        <w:sz w:val="22"/>
        <w:szCs w:val="22"/>
        <w:lang w:eastAsia="ar-SA"/>
      </w:rPr>
      <w:t xml:space="preserve"> </w:t>
    </w:r>
    <w:r w:rsidR="003B116B">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007D222E">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83B4F" w14:textId="77777777" w:rsidR="007A151A" w:rsidRDefault="007A151A" w:rsidP="00965D8B">
      <w:r>
        <w:separator/>
      </w:r>
    </w:p>
  </w:footnote>
  <w:footnote w:type="continuationSeparator" w:id="0">
    <w:p w14:paraId="26A19846" w14:textId="77777777" w:rsidR="007A151A" w:rsidRDefault="007A151A"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16cid:durableId="945505793">
    <w:abstractNumId w:val="6"/>
  </w:num>
  <w:num w:numId="2" w16cid:durableId="482048274">
    <w:abstractNumId w:val="10"/>
  </w:num>
  <w:num w:numId="3" w16cid:durableId="167211942">
    <w:abstractNumId w:val="5"/>
  </w:num>
  <w:num w:numId="4" w16cid:durableId="1868519156">
    <w:abstractNumId w:val="13"/>
  </w:num>
  <w:num w:numId="5" w16cid:durableId="1028415232">
    <w:abstractNumId w:val="11"/>
  </w:num>
  <w:num w:numId="6" w16cid:durableId="611863939">
    <w:abstractNumId w:val="12"/>
  </w:num>
  <w:num w:numId="7" w16cid:durableId="209608821">
    <w:abstractNumId w:val="9"/>
  </w:num>
  <w:num w:numId="8" w16cid:durableId="162747324">
    <w:abstractNumId w:val="4"/>
  </w:num>
  <w:num w:numId="9" w16cid:durableId="28342524">
    <w:abstractNumId w:val="3"/>
  </w:num>
  <w:num w:numId="10" w16cid:durableId="1558127456">
    <w:abstractNumId w:val="0"/>
  </w:num>
  <w:num w:numId="11" w16cid:durableId="319427749">
    <w:abstractNumId w:val="1"/>
  </w:num>
  <w:num w:numId="12" w16cid:durableId="2134057744">
    <w:abstractNumId w:val="8"/>
  </w:num>
  <w:num w:numId="13" w16cid:durableId="1712924755">
    <w:abstractNumId w:val="7"/>
  </w:num>
  <w:num w:numId="14" w16cid:durableId="1187402862">
    <w:abstractNumId w:val="14"/>
  </w:num>
  <w:num w:numId="15" w16cid:durableId="5637554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4BFC"/>
    <w:rsid w:val="00004D6D"/>
    <w:rsid w:val="00005516"/>
    <w:rsid w:val="00005CB2"/>
    <w:rsid w:val="0000663C"/>
    <w:rsid w:val="00006B1B"/>
    <w:rsid w:val="00007DD3"/>
    <w:rsid w:val="000101AF"/>
    <w:rsid w:val="0001038E"/>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3A5"/>
    <w:rsid w:val="0002468B"/>
    <w:rsid w:val="00024700"/>
    <w:rsid w:val="00025037"/>
    <w:rsid w:val="00025F09"/>
    <w:rsid w:val="00026429"/>
    <w:rsid w:val="00026887"/>
    <w:rsid w:val="00026934"/>
    <w:rsid w:val="00026B4D"/>
    <w:rsid w:val="00026C4C"/>
    <w:rsid w:val="00030328"/>
    <w:rsid w:val="00030B18"/>
    <w:rsid w:val="00030C4C"/>
    <w:rsid w:val="00030D96"/>
    <w:rsid w:val="000314A9"/>
    <w:rsid w:val="00032ABD"/>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4357"/>
    <w:rsid w:val="0004577D"/>
    <w:rsid w:val="00045CF9"/>
    <w:rsid w:val="00046718"/>
    <w:rsid w:val="000467C0"/>
    <w:rsid w:val="000476BF"/>
    <w:rsid w:val="000476E1"/>
    <w:rsid w:val="00047D1D"/>
    <w:rsid w:val="00050158"/>
    <w:rsid w:val="0005027A"/>
    <w:rsid w:val="00050C0F"/>
    <w:rsid w:val="0005315A"/>
    <w:rsid w:val="00053FDC"/>
    <w:rsid w:val="00054006"/>
    <w:rsid w:val="000541BE"/>
    <w:rsid w:val="00054E0C"/>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73F9"/>
    <w:rsid w:val="00067BC9"/>
    <w:rsid w:val="00070864"/>
    <w:rsid w:val="00071684"/>
    <w:rsid w:val="0007271D"/>
    <w:rsid w:val="00072750"/>
    <w:rsid w:val="00073DF0"/>
    <w:rsid w:val="00073E48"/>
    <w:rsid w:val="000746EC"/>
    <w:rsid w:val="00074777"/>
    <w:rsid w:val="00074FE9"/>
    <w:rsid w:val="00075FE8"/>
    <w:rsid w:val="000760F8"/>
    <w:rsid w:val="000762BE"/>
    <w:rsid w:val="000808F4"/>
    <w:rsid w:val="0008092C"/>
    <w:rsid w:val="00080EDC"/>
    <w:rsid w:val="0008197D"/>
    <w:rsid w:val="00084965"/>
    <w:rsid w:val="000853C7"/>
    <w:rsid w:val="000855F1"/>
    <w:rsid w:val="00086859"/>
    <w:rsid w:val="00087799"/>
    <w:rsid w:val="000900FA"/>
    <w:rsid w:val="00090259"/>
    <w:rsid w:val="000903E9"/>
    <w:rsid w:val="000915CA"/>
    <w:rsid w:val="000921F0"/>
    <w:rsid w:val="000929BC"/>
    <w:rsid w:val="00093382"/>
    <w:rsid w:val="00093A09"/>
    <w:rsid w:val="00094F89"/>
    <w:rsid w:val="000956A5"/>
    <w:rsid w:val="00095AA4"/>
    <w:rsid w:val="000963B2"/>
    <w:rsid w:val="00097131"/>
    <w:rsid w:val="000A0116"/>
    <w:rsid w:val="000A03D1"/>
    <w:rsid w:val="000A07E8"/>
    <w:rsid w:val="000A0A26"/>
    <w:rsid w:val="000A0E47"/>
    <w:rsid w:val="000A42AD"/>
    <w:rsid w:val="000A4806"/>
    <w:rsid w:val="000A4939"/>
    <w:rsid w:val="000A5CC1"/>
    <w:rsid w:val="000A60C4"/>
    <w:rsid w:val="000A7566"/>
    <w:rsid w:val="000A763A"/>
    <w:rsid w:val="000B0594"/>
    <w:rsid w:val="000B0A55"/>
    <w:rsid w:val="000B0B77"/>
    <w:rsid w:val="000B2166"/>
    <w:rsid w:val="000B2EB3"/>
    <w:rsid w:val="000B327D"/>
    <w:rsid w:val="000B3B1A"/>
    <w:rsid w:val="000B4320"/>
    <w:rsid w:val="000B48C7"/>
    <w:rsid w:val="000B4B3C"/>
    <w:rsid w:val="000B4ED7"/>
    <w:rsid w:val="000B583C"/>
    <w:rsid w:val="000B60E5"/>
    <w:rsid w:val="000B64E7"/>
    <w:rsid w:val="000B6955"/>
    <w:rsid w:val="000B6FD7"/>
    <w:rsid w:val="000B7C54"/>
    <w:rsid w:val="000B7CB6"/>
    <w:rsid w:val="000C0ECD"/>
    <w:rsid w:val="000C0F0E"/>
    <w:rsid w:val="000C1088"/>
    <w:rsid w:val="000C20F8"/>
    <w:rsid w:val="000C286A"/>
    <w:rsid w:val="000C2C12"/>
    <w:rsid w:val="000C3AC4"/>
    <w:rsid w:val="000C3EC2"/>
    <w:rsid w:val="000C5C81"/>
    <w:rsid w:val="000C7814"/>
    <w:rsid w:val="000D0379"/>
    <w:rsid w:val="000D0693"/>
    <w:rsid w:val="000D092D"/>
    <w:rsid w:val="000D1188"/>
    <w:rsid w:val="000D1C01"/>
    <w:rsid w:val="000D2389"/>
    <w:rsid w:val="000D23C3"/>
    <w:rsid w:val="000D241A"/>
    <w:rsid w:val="000D333F"/>
    <w:rsid w:val="000D3513"/>
    <w:rsid w:val="000D3B2E"/>
    <w:rsid w:val="000D3EF7"/>
    <w:rsid w:val="000D3EFF"/>
    <w:rsid w:val="000D4036"/>
    <w:rsid w:val="000D47F4"/>
    <w:rsid w:val="000D6642"/>
    <w:rsid w:val="000D6754"/>
    <w:rsid w:val="000D72D0"/>
    <w:rsid w:val="000D795F"/>
    <w:rsid w:val="000E1177"/>
    <w:rsid w:val="000E1D10"/>
    <w:rsid w:val="000E2802"/>
    <w:rsid w:val="000E33EB"/>
    <w:rsid w:val="000E43AE"/>
    <w:rsid w:val="000E4865"/>
    <w:rsid w:val="000E53B9"/>
    <w:rsid w:val="000E5688"/>
    <w:rsid w:val="000E5E37"/>
    <w:rsid w:val="000E5F85"/>
    <w:rsid w:val="000E6C88"/>
    <w:rsid w:val="000E7780"/>
    <w:rsid w:val="000F0988"/>
    <w:rsid w:val="000F0A61"/>
    <w:rsid w:val="000F16A7"/>
    <w:rsid w:val="000F1B51"/>
    <w:rsid w:val="000F221D"/>
    <w:rsid w:val="000F2C19"/>
    <w:rsid w:val="000F2CA3"/>
    <w:rsid w:val="000F2CFE"/>
    <w:rsid w:val="000F3039"/>
    <w:rsid w:val="000F3DFB"/>
    <w:rsid w:val="000F4207"/>
    <w:rsid w:val="000F44DA"/>
    <w:rsid w:val="000F4C8A"/>
    <w:rsid w:val="000F4D15"/>
    <w:rsid w:val="000F500A"/>
    <w:rsid w:val="000F6544"/>
    <w:rsid w:val="000F6DE7"/>
    <w:rsid w:val="000F714B"/>
    <w:rsid w:val="00100F6F"/>
    <w:rsid w:val="00101A58"/>
    <w:rsid w:val="0010230D"/>
    <w:rsid w:val="0010255E"/>
    <w:rsid w:val="00102B9B"/>
    <w:rsid w:val="00103557"/>
    <w:rsid w:val="001054FC"/>
    <w:rsid w:val="0010582A"/>
    <w:rsid w:val="001063F3"/>
    <w:rsid w:val="00106869"/>
    <w:rsid w:val="00106F07"/>
    <w:rsid w:val="0010743F"/>
    <w:rsid w:val="001074B7"/>
    <w:rsid w:val="001077DC"/>
    <w:rsid w:val="00107AB5"/>
    <w:rsid w:val="001102F2"/>
    <w:rsid w:val="00111DBB"/>
    <w:rsid w:val="001130E8"/>
    <w:rsid w:val="00113623"/>
    <w:rsid w:val="0011442C"/>
    <w:rsid w:val="0011487A"/>
    <w:rsid w:val="00114925"/>
    <w:rsid w:val="001151DB"/>
    <w:rsid w:val="001153BA"/>
    <w:rsid w:val="001157D7"/>
    <w:rsid w:val="00115997"/>
    <w:rsid w:val="00116C2E"/>
    <w:rsid w:val="00116D5E"/>
    <w:rsid w:val="00116F6F"/>
    <w:rsid w:val="001176A5"/>
    <w:rsid w:val="00117C41"/>
    <w:rsid w:val="00117C9D"/>
    <w:rsid w:val="001208E1"/>
    <w:rsid w:val="00120BE8"/>
    <w:rsid w:val="0012165D"/>
    <w:rsid w:val="0012186A"/>
    <w:rsid w:val="00122109"/>
    <w:rsid w:val="001224BD"/>
    <w:rsid w:val="001226E3"/>
    <w:rsid w:val="00123165"/>
    <w:rsid w:val="001234C9"/>
    <w:rsid w:val="00123991"/>
    <w:rsid w:val="001249C8"/>
    <w:rsid w:val="00124AA2"/>
    <w:rsid w:val="00124F73"/>
    <w:rsid w:val="001250FA"/>
    <w:rsid w:val="00125A39"/>
    <w:rsid w:val="0012694F"/>
    <w:rsid w:val="00126FDD"/>
    <w:rsid w:val="001274F9"/>
    <w:rsid w:val="00127886"/>
    <w:rsid w:val="00127BA8"/>
    <w:rsid w:val="001306FC"/>
    <w:rsid w:val="00130991"/>
    <w:rsid w:val="001314F2"/>
    <w:rsid w:val="00132B85"/>
    <w:rsid w:val="00132FAE"/>
    <w:rsid w:val="0013476D"/>
    <w:rsid w:val="001351F6"/>
    <w:rsid w:val="00135266"/>
    <w:rsid w:val="0013564C"/>
    <w:rsid w:val="00135D91"/>
    <w:rsid w:val="00135E07"/>
    <w:rsid w:val="00135E3A"/>
    <w:rsid w:val="00136165"/>
    <w:rsid w:val="001361BB"/>
    <w:rsid w:val="001369F7"/>
    <w:rsid w:val="00136A31"/>
    <w:rsid w:val="00136E44"/>
    <w:rsid w:val="00136F0A"/>
    <w:rsid w:val="00140D95"/>
    <w:rsid w:val="00141B20"/>
    <w:rsid w:val="00142272"/>
    <w:rsid w:val="0014262A"/>
    <w:rsid w:val="001428DA"/>
    <w:rsid w:val="00142B3F"/>
    <w:rsid w:val="00142B95"/>
    <w:rsid w:val="00142BF3"/>
    <w:rsid w:val="00142BFC"/>
    <w:rsid w:val="00142EE9"/>
    <w:rsid w:val="001430C9"/>
    <w:rsid w:val="0014325F"/>
    <w:rsid w:val="0014349B"/>
    <w:rsid w:val="00143794"/>
    <w:rsid w:val="00143DEF"/>
    <w:rsid w:val="00144633"/>
    <w:rsid w:val="00144C0E"/>
    <w:rsid w:val="001453DC"/>
    <w:rsid w:val="001456DF"/>
    <w:rsid w:val="0014761F"/>
    <w:rsid w:val="001479BC"/>
    <w:rsid w:val="00147E8F"/>
    <w:rsid w:val="00147ED1"/>
    <w:rsid w:val="00147FF8"/>
    <w:rsid w:val="00150260"/>
    <w:rsid w:val="00150F95"/>
    <w:rsid w:val="00151509"/>
    <w:rsid w:val="001516BB"/>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129"/>
    <w:rsid w:val="00170A83"/>
    <w:rsid w:val="00171A67"/>
    <w:rsid w:val="00171BCC"/>
    <w:rsid w:val="00172B44"/>
    <w:rsid w:val="00172DBD"/>
    <w:rsid w:val="001732FB"/>
    <w:rsid w:val="001734D8"/>
    <w:rsid w:val="0017357B"/>
    <w:rsid w:val="001735BA"/>
    <w:rsid w:val="0017463B"/>
    <w:rsid w:val="00174EC3"/>
    <w:rsid w:val="00175AFB"/>
    <w:rsid w:val="0017621D"/>
    <w:rsid w:val="00176A68"/>
    <w:rsid w:val="00176E71"/>
    <w:rsid w:val="00176EF8"/>
    <w:rsid w:val="001778A4"/>
    <w:rsid w:val="00177D57"/>
    <w:rsid w:val="00177E5C"/>
    <w:rsid w:val="00180957"/>
    <w:rsid w:val="00180C94"/>
    <w:rsid w:val="00181634"/>
    <w:rsid w:val="00181D65"/>
    <w:rsid w:val="00182398"/>
    <w:rsid w:val="00182F2D"/>
    <w:rsid w:val="00182F5D"/>
    <w:rsid w:val="00183184"/>
    <w:rsid w:val="0018389C"/>
    <w:rsid w:val="0018398A"/>
    <w:rsid w:val="00184087"/>
    <w:rsid w:val="001857EB"/>
    <w:rsid w:val="001868B1"/>
    <w:rsid w:val="00187173"/>
    <w:rsid w:val="0018723F"/>
    <w:rsid w:val="001876CF"/>
    <w:rsid w:val="001879A5"/>
    <w:rsid w:val="0019070E"/>
    <w:rsid w:val="001918BE"/>
    <w:rsid w:val="00191F8F"/>
    <w:rsid w:val="00192254"/>
    <w:rsid w:val="00192F17"/>
    <w:rsid w:val="001938AE"/>
    <w:rsid w:val="00194FCE"/>
    <w:rsid w:val="0019672E"/>
    <w:rsid w:val="00197162"/>
    <w:rsid w:val="001978EC"/>
    <w:rsid w:val="0019799F"/>
    <w:rsid w:val="001A1A60"/>
    <w:rsid w:val="001A1FEC"/>
    <w:rsid w:val="001A2374"/>
    <w:rsid w:val="001A28BF"/>
    <w:rsid w:val="001A2ABF"/>
    <w:rsid w:val="001A47A3"/>
    <w:rsid w:val="001A4B4B"/>
    <w:rsid w:val="001A5033"/>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BB"/>
    <w:rsid w:val="001C0224"/>
    <w:rsid w:val="001C02E2"/>
    <w:rsid w:val="001C02E8"/>
    <w:rsid w:val="001C08FA"/>
    <w:rsid w:val="001C0BA0"/>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336"/>
    <w:rsid w:val="001D054D"/>
    <w:rsid w:val="001D0606"/>
    <w:rsid w:val="001D09CC"/>
    <w:rsid w:val="001D0A84"/>
    <w:rsid w:val="001D1012"/>
    <w:rsid w:val="001D292E"/>
    <w:rsid w:val="001D2C71"/>
    <w:rsid w:val="001D2DC8"/>
    <w:rsid w:val="001D3DA0"/>
    <w:rsid w:val="001D47E1"/>
    <w:rsid w:val="001D52D1"/>
    <w:rsid w:val="001D6570"/>
    <w:rsid w:val="001D6CD7"/>
    <w:rsid w:val="001D6F00"/>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2FA5"/>
    <w:rsid w:val="001F3446"/>
    <w:rsid w:val="001F365C"/>
    <w:rsid w:val="001F5C03"/>
    <w:rsid w:val="001F5F38"/>
    <w:rsid w:val="001F69EC"/>
    <w:rsid w:val="001F74B3"/>
    <w:rsid w:val="001F767B"/>
    <w:rsid w:val="001F7D31"/>
    <w:rsid w:val="00200606"/>
    <w:rsid w:val="002023A0"/>
    <w:rsid w:val="0020421B"/>
    <w:rsid w:val="00204452"/>
    <w:rsid w:val="002045D3"/>
    <w:rsid w:val="00205562"/>
    <w:rsid w:val="00205E63"/>
    <w:rsid w:val="00206C65"/>
    <w:rsid w:val="002071EC"/>
    <w:rsid w:val="0021141A"/>
    <w:rsid w:val="002119F3"/>
    <w:rsid w:val="00212D17"/>
    <w:rsid w:val="00212DC5"/>
    <w:rsid w:val="0021303D"/>
    <w:rsid w:val="00213AA3"/>
    <w:rsid w:val="00214464"/>
    <w:rsid w:val="0021446D"/>
    <w:rsid w:val="00214A82"/>
    <w:rsid w:val="0021620B"/>
    <w:rsid w:val="0021638A"/>
    <w:rsid w:val="00216A91"/>
    <w:rsid w:val="00220E03"/>
    <w:rsid w:val="00220FA2"/>
    <w:rsid w:val="00221708"/>
    <w:rsid w:val="00221CEB"/>
    <w:rsid w:val="00222490"/>
    <w:rsid w:val="0022317E"/>
    <w:rsid w:val="002250B9"/>
    <w:rsid w:val="0022516B"/>
    <w:rsid w:val="00225653"/>
    <w:rsid w:val="002256FF"/>
    <w:rsid w:val="0022731B"/>
    <w:rsid w:val="00227422"/>
    <w:rsid w:val="00227693"/>
    <w:rsid w:val="002279CC"/>
    <w:rsid w:val="00230746"/>
    <w:rsid w:val="00230997"/>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099"/>
    <w:rsid w:val="00243B87"/>
    <w:rsid w:val="0024404B"/>
    <w:rsid w:val="002440A8"/>
    <w:rsid w:val="0024424B"/>
    <w:rsid w:val="00244B48"/>
    <w:rsid w:val="00244B72"/>
    <w:rsid w:val="00245614"/>
    <w:rsid w:val="00245D78"/>
    <w:rsid w:val="002471C2"/>
    <w:rsid w:val="00247AE2"/>
    <w:rsid w:val="00247F87"/>
    <w:rsid w:val="00251191"/>
    <w:rsid w:val="0025154B"/>
    <w:rsid w:val="00251770"/>
    <w:rsid w:val="00251841"/>
    <w:rsid w:val="00251FD1"/>
    <w:rsid w:val="002530A3"/>
    <w:rsid w:val="002531BE"/>
    <w:rsid w:val="002538BA"/>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3E0A"/>
    <w:rsid w:val="00264874"/>
    <w:rsid w:val="00264C07"/>
    <w:rsid w:val="00264E8B"/>
    <w:rsid w:val="002653E5"/>
    <w:rsid w:val="00265754"/>
    <w:rsid w:val="0026670B"/>
    <w:rsid w:val="0026686C"/>
    <w:rsid w:val="00267291"/>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601"/>
    <w:rsid w:val="002856B5"/>
    <w:rsid w:val="00285EBE"/>
    <w:rsid w:val="00285F98"/>
    <w:rsid w:val="00286082"/>
    <w:rsid w:val="002862B1"/>
    <w:rsid w:val="00286461"/>
    <w:rsid w:val="00286509"/>
    <w:rsid w:val="002868B3"/>
    <w:rsid w:val="00286A87"/>
    <w:rsid w:val="00286E40"/>
    <w:rsid w:val="002876DD"/>
    <w:rsid w:val="00287877"/>
    <w:rsid w:val="00290D81"/>
    <w:rsid w:val="00291C7C"/>
    <w:rsid w:val="00292646"/>
    <w:rsid w:val="00292E81"/>
    <w:rsid w:val="002938F6"/>
    <w:rsid w:val="00293EA9"/>
    <w:rsid w:val="00294826"/>
    <w:rsid w:val="00294BA8"/>
    <w:rsid w:val="00295815"/>
    <w:rsid w:val="00295EF0"/>
    <w:rsid w:val="0029621F"/>
    <w:rsid w:val="00296731"/>
    <w:rsid w:val="0029775F"/>
    <w:rsid w:val="00297A8E"/>
    <w:rsid w:val="002A0843"/>
    <w:rsid w:val="002A134A"/>
    <w:rsid w:val="002A1378"/>
    <w:rsid w:val="002A1623"/>
    <w:rsid w:val="002A1E40"/>
    <w:rsid w:val="002A2151"/>
    <w:rsid w:val="002A3134"/>
    <w:rsid w:val="002A3540"/>
    <w:rsid w:val="002A3C52"/>
    <w:rsid w:val="002A4453"/>
    <w:rsid w:val="002A49E5"/>
    <w:rsid w:val="002A4D4F"/>
    <w:rsid w:val="002A54B0"/>
    <w:rsid w:val="002A5534"/>
    <w:rsid w:val="002A6282"/>
    <w:rsid w:val="002A7DB2"/>
    <w:rsid w:val="002A7E35"/>
    <w:rsid w:val="002B07F9"/>
    <w:rsid w:val="002B15BD"/>
    <w:rsid w:val="002B1809"/>
    <w:rsid w:val="002B18F8"/>
    <w:rsid w:val="002B246E"/>
    <w:rsid w:val="002B25F3"/>
    <w:rsid w:val="002B2F32"/>
    <w:rsid w:val="002B3020"/>
    <w:rsid w:val="002B3ED2"/>
    <w:rsid w:val="002B3FB9"/>
    <w:rsid w:val="002B44C6"/>
    <w:rsid w:val="002B4504"/>
    <w:rsid w:val="002B48C3"/>
    <w:rsid w:val="002B49AF"/>
    <w:rsid w:val="002B4C3A"/>
    <w:rsid w:val="002B6358"/>
    <w:rsid w:val="002B68D9"/>
    <w:rsid w:val="002C0637"/>
    <w:rsid w:val="002C0D2E"/>
    <w:rsid w:val="002C166F"/>
    <w:rsid w:val="002C1EAD"/>
    <w:rsid w:val="002C229B"/>
    <w:rsid w:val="002C378F"/>
    <w:rsid w:val="002C3A82"/>
    <w:rsid w:val="002C40A9"/>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39CF"/>
    <w:rsid w:val="002D3D44"/>
    <w:rsid w:val="002D3E90"/>
    <w:rsid w:val="002D3FE1"/>
    <w:rsid w:val="002D43A5"/>
    <w:rsid w:val="002D4411"/>
    <w:rsid w:val="002D4738"/>
    <w:rsid w:val="002D53C2"/>
    <w:rsid w:val="002D70E0"/>
    <w:rsid w:val="002E07CE"/>
    <w:rsid w:val="002E0C06"/>
    <w:rsid w:val="002E0C44"/>
    <w:rsid w:val="002E1BB4"/>
    <w:rsid w:val="002E202A"/>
    <w:rsid w:val="002E20BA"/>
    <w:rsid w:val="002E2C59"/>
    <w:rsid w:val="002E4256"/>
    <w:rsid w:val="002E4C07"/>
    <w:rsid w:val="002E58CB"/>
    <w:rsid w:val="002E5D0D"/>
    <w:rsid w:val="002E6123"/>
    <w:rsid w:val="002E6D75"/>
    <w:rsid w:val="002F00C9"/>
    <w:rsid w:val="002F1547"/>
    <w:rsid w:val="002F1AB1"/>
    <w:rsid w:val="002F1FD6"/>
    <w:rsid w:val="002F229B"/>
    <w:rsid w:val="002F22A7"/>
    <w:rsid w:val="002F292B"/>
    <w:rsid w:val="002F2958"/>
    <w:rsid w:val="002F2A76"/>
    <w:rsid w:val="002F2DBA"/>
    <w:rsid w:val="002F344C"/>
    <w:rsid w:val="002F38A5"/>
    <w:rsid w:val="002F3B3B"/>
    <w:rsid w:val="002F3F4C"/>
    <w:rsid w:val="002F4C09"/>
    <w:rsid w:val="002F5704"/>
    <w:rsid w:val="002F6505"/>
    <w:rsid w:val="002F6C8E"/>
    <w:rsid w:val="002F6D35"/>
    <w:rsid w:val="002F72B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7277"/>
    <w:rsid w:val="00307AFE"/>
    <w:rsid w:val="00310A5A"/>
    <w:rsid w:val="00312B82"/>
    <w:rsid w:val="00312E3C"/>
    <w:rsid w:val="0031336C"/>
    <w:rsid w:val="00313793"/>
    <w:rsid w:val="00313FFE"/>
    <w:rsid w:val="00314018"/>
    <w:rsid w:val="0031437A"/>
    <w:rsid w:val="00314FBA"/>
    <w:rsid w:val="00315338"/>
    <w:rsid w:val="003153EC"/>
    <w:rsid w:val="00315422"/>
    <w:rsid w:val="00315652"/>
    <w:rsid w:val="003157CE"/>
    <w:rsid w:val="00316663"/>
    <w:rsid w:val="00316EAB"/>
    <w:rsid w:val="0031737E"/>
    <w:rsid w:val="003174E8"/>
    <w:rsid w:val="003204FA"/>
    <w:rsid w:val="00321944"/>
    <w:rsid w:val="00321AA2"/>
    <w:rsid w:val="00322055"/>
    <w:rsid w:val="00322121"/>
    <w:rsid w:val="003233D6"/>
    <w:rsid w:val="00323410"/>
    <w:rsid w:val="00323BB3"/>
    <w:rsid w:val="00323D70"/>
    <w:rsid w:val="003240E5"/>
    <w:rsid w:val="0032467F"/>
    <w:rsid w:val="00324C3F"/>
    <w:rsid w:val="0032570F"/>
    <w:rsid w:val="00325850"/>
    <w:rsid w:val="00325B68"/>
    <w:rsid w:val="0032674E"/>
    <w:rsid w:val="00326F44"/>
    <w:rsid w:val="003278AB"/>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4831"/>
    <w:rsid w:val="00345976"/>
    <w:rsid w:val="00346E12"/>
    <w:rsid w:val="00346F12"/>
    <w:rsid w:val="00347528"/>
    <w:rsid w:val="0034758A"/>
    <w:rsid w:val="00347E93"/>
    <w:rsid w:val="00350FA9"/>
    <w:rsid w:val="003514C0"/>
    <w:rsid w:val="003519DF"/>
    <w:rsid w:val="00351CAE"/>
    <w:rsid w:val="00353454"/>
    <w:rsid w:val="00353F9F"/>
    <w:rsid w:val="00355124"/>
    <w:rsid w:val="0035611A"/>
    <w:rsid w:val="00356354"/>
    <w:rsid w:val="00356492"/>
    <w:rsid w:val="003568AC"/>
    <w:rsid w:val="00357AF7"/>
    <w:rsid w:val="00357CDC"/>
    <w:rsid w:val="00357F8B"/>
    <w:rsid w:val="00360652"/>
    <w:rsid w:val="003622B8"/>
    <w:rsid w:val="0036244C"/>
    <w:rsid w:val="00362767"/>
    <w:rsid w:val="00362ED8"/>
    <w:rsid w:val="00363148"/>
    <w:rsid w:val="00363DE8"/>
    <w:rsid w:val="003646B1"/>
    <w:rsid w:val="00365195"/>
    <w:rsid w:val="00365D18"/>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812"/>
    <w:rsid w:val="00383BFF"/>
    <w:rsid w:val="00383C38"/>
    <w:rsid w:val="00383D8C"/>
    <w:rsid w:val="00383F9C"/>
    <w:rsid w:val="00385EE1"/>
    <w:rsid w:val="0038679F"/>
    <w:rsid w:val="00386E4D"/>
    <w:rsid w:val="00387264"/>
    <w:rsid w:val="00391205"/>
    <w:rsid w:val="00391B18"/>
    <w:rsid w:val="0039210B"/>
    <w:rsid w:val="00392719"/>
    <w:rsid w:val="0039285C"/>
    <w:rsid w:val="003938A3"/>
    <w:rsid w:val="003956D3"/>
    <w:rsid w:val="00395804"/>
    <w:rsid w:val="003958BC"/>
    <w:rsid w:val="00396EFE"/>
    <w:rsid w:val="003973B0"/>
    <w:rsid w:val="00397639"/>
    <w:rsid w:val="003A2278"/>
    <w:rsid w:val="003A33FD"/>
    <w:rsid w:val="003A3882"/>
    <w:rsid w:val="003A3EC3"/>
    <w:rsid w:val="003A3F2D"/>
    <w:rsid w:val="003A479C"/>
    <w:rsid w:val="003A47F2"/>
    <w:rsid w:val="003A4BE7"/>
    <w:rsid w:val="003A50A5"/>
    <w:rsid w:val="003A52C9"/>
    <w:rsid w:val="003A569E"/>
    <w:rsid w:val="003A5E43"/>
    <w:rsid w:val="003A690D"/>
    <w:rsid w:val="003A6E38"/>
    <w:rsid w:val="003A711D"/>
    <w:rsid w:val="003A713F"/>
    <w:rsid w:val="003A784B"/>
    <w:rsid w:val="003A7A92"/>
    <w:rsid w:val="003A7D33"/>
    <w:rsid w:val="003A7E65"/>
    <w:rsid w:val="003B00E8"/>
    <w:rsid w:val="003B0156"/>
    <w:rsid w:val="003B0936"/>
    <w:rsid w:val="003B116B"/>
    <w:rsid w:val="003B1D0A"/>
    <w:rsid w:val="003B23DB"/>
    <w:rsid w:val="003B23FB"/>
    <w:rsid w:val="003B273C"/>
    <w:rsid w:val="003B2A5B"/>
    <w:rsid w:val="003B2B36"/>
    <w:rsid w:val="003B3494"/>
    <w:rsid w:val="003B38AD"/>
    <w:rsid w:val="003B4531"/>
    <w:rsid w:val="003B52EC"/>
    <w:rsid w:val="003B5718"/>
    <w:rsid w:val="003B6660"/>
    <w:rsid w:val="003B6A7F"/>
    <w:rsid w:val="003B7B1F"/>
    <w:rsid w:val="003B7F38"/>
    <w:rsid w:val="003C0235"/>
    <w:rsid w:val="003C1207"/>
    <w:rsid w:val="003C1DD2"/>
    <w:rsid w:val="003C3BAA"/>
    <w:rsid w:val="003C4871"/>
    <w:rsid w:val="003C5691"/>
    <w:rsid w:val="003C65D3"/>
    <w:rsid w:val="003C678F"/>
    <w:rsid w:val="003C7875"/>
    <w:rsid w:val="003C7A56"/>
    <w:rsid w:val="003D0F8F"/>
    <w:rsid w:val="003D14B1"/>
    <w:rsid w:val="003D17B5"/>
    <w:rsid w:val="003D2E2E"/>
    <w:rsid w:val="003D3EB4"/>
    <w:rsid w:val="003D4AD3"/>
    <w:rsid w:val="003D542D"/>
    <w:rsid w:val="003D547C"/>
    <w:rsid w:val="003D5A53"/>
    <w:rsid w:val="003D7143"/>
    <w:rsid w:val="003D7214"/>
    <w:rsid w:val="003E11B4"/>
    <w:rsid w:val="003E1C3F"/>
    <w:rsid w:val="003E1D55"/>
    <w:rsid w:val="003E2694"/>
    <w:rsid w:val="003E2756"/>
    <w:rsid w:val="003E2A82"/>
    <w:rsid w:val="003E32E4"/>
    <w:rsid w:val="003E335F"/>
    <w:rsid w:val="003E36D6"/>
    <w:rsid w:val="003E50AF"/>
    <w:rsid w:val="003E582F"/>
    <w:rsid w:val="003E700E"/>
    <w:rsid w:val="003E7B43"/>
    <w:rsid w:val="003E7FC1"/>
    <w:rsid w:val="003F00A5"/>
    <w:rsid w:val="003F0F7A"/>
    <w:rsid w:val="003F11AE"/>
    <w:rsid w:val="003F1C1E"/>
    <w:rsid w:val="003F218E"/>
    <w:rsid w:val="003F23DA"/>
    <w:rsid w:val="003F2A65"/>
    <w:rsid w:val="003F2E0D"/>
    <w:rsid w:val="003F3094"/>
    <w:rsid w:val="003F3209"/>
    <w:rsid w:val="003F388E"/>
    <w:rsid w:val="003F427D"/>
    <w:rsid w:val="003F4615"/>
    <w:rsid w:val="003F4BF9"/>
    <w:rsid w:val="003F4CA9"/>
    <w:rsid w:val="003F4CDD"/>
    <w:rsid w:val="003F4E3E"/>
    <w:rsid w:val="003F5581"/>
    <w:rsid w:val="003F5C84"/>
    <w:rsid w:val="003F63AD"/>
    <w:rsid w:val="003F702A"/>
    <w:rsid w:val="003F7083"/>
    <w:rsid w:val="00400094"/>
    <w:rsid w:val="0040086A"/>
    <w:rsid w:val="00400C4C"/>
    <w:rsid w:val="00400E5B"/>
    <w:rsid w:val="00401ACD"/>
    <w:rsid w:val="00401E1F"/>
    <w:rsid w:val="00402F87"/>
    <w:rsid w:val="0040329F"/>
    <w:rsid w:val="00403DCE"/>
    <w:rsid w:val="0040418B"/>
    <w:rsid w:val="004049DF"/>
    <w:rsid w:val="00404B04"/>
    <w:rsid w:val="00404E34"/>
    <w:rsid w:val="004060C0"/>
    <w:rsid w:val="004062A6"/>
    <w:rsid w:val="00406706"/>
    <w:rsid w:val="00406FCD"/>
    <w:rsid w:val="00407EC2"/>
    <w:rsid w:val="0041039B"/>
    <w:rsid w:val="0041084E"/>
    <w:rsid w:val="00410C97"/>
    <w:rsid w:val="00410D4C"/>
    <w:rsid w:val="00411D40"/>
    <w:rsid w:val="0041261B"/>
    <w:rsid w:val="00414031"/>
    <w:rsid w:val="004145C9"/>
    <w:rsid w:val="0041523A"/>
    <w:rsid w:val="004152BC"/>
    <w:rsid w:val="004154CC"/>
    <w:rsid w:val="00415562"/>
    <w:rsid w:val="004166BD"/>
    <w:rsid w:val="00416781"/>
    <w:rsid w:val="004167B9"/>
    <w:rsid w:val="00416EFD"/>
    <w:rsid w:val="0041787E"/>
    <w:rsid w:val="00417B21"/>
    <w:rsid w:val="00420311"/>
    <w:rsid w:val="00420B77"/>
    <w:rsid w:val="00421045"/>
    <w:rsid w:val="00421AC3"/>
    <w:rsid w:val="004221FC"/>
    <w:rsid w:val="00422535"/>
    <w:rsid w:val="004231C6"/>
    <w:rsid w:val="004249E1"/>
    <w:rsid w:val="00425415"/>
    <w:rsid w:val="004259A9"/>
    <w:rsid w:val="00425F80"/>
    <w:rsid w:val="004260FB"/>
    <w:rsid w:val="00426AF6"/>
    <w:rsid w:val="004272A7"/>
    <w:rsid w:val="00427B2E"/>
    <w:rsid w:val="00430A24"/>
    <w:rsid w:val="00430D91"/>
    <w:rsid w:val="00431579"/>
    <w:rsid w:val="00431EEE"/>
    <w:rsid w:val="00432600"/>
    <w:rsid w:val="00432995"/>
    <w:rsid w:val="00432FD5"/>
    <w:rsid w:val="00433A92"/>
    <w:rsid w:val="0043408F"/>
    <w:rsid w:val="004347EC"/>
    <w:rsid w:val="0043540C"/>
    <w:rsid w:val="00435F6E"/>
    <w:rsid w:val="004379EC"/>
    <w:rsid w:val="00440648"/>
    <w:rsid w:val="00441348"/>
    <w:rsid w:val="00441608"/>
    <w:rsid w:val="00442286"/>
    <w:rsid w:val="00442312"/>
    <w:rsid w:val="00442380"/>
    <w:rsid w:val="004437FD"/>
    <w:rsid w:val="00443B6B"/>
    <w:rsid w:val="0044420A"/>
    <w:rsid w:val="004459AC"/>
    <w:rsid w:val="00445ADE"/>
    <w:rsid w:val="00445E16"/>
    <w:rsid w:val="0044623A"/>
    <w:rsid w:val="004462FA"/>
    <w:rsid w:val="00447312"/>
    <w:rsid w:val="00447DD4"/>
    <w:rsid w:val="00450020"/>
    <w:rsid w:val="004520DF"/>
    <w:rsid w:val="00452184"/>
    <w:rsid w:val="00452408"/>
    <w:rsid w:val="004524CE"/>
    <w:rsid w:val="004527A2"/>
    <w:rsid w:val="00452C7B"/>
    <w:rsid w:val="00452F57"/>
    <w:rsid w:val="004532CA"/>
    <w:rsid w:val="00453F8B"/>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3893"/>
    <w:rsid w:val="0046418F"/>
    <w:rsid w:val="004644ED"/>
    <w:rsid w:val="004645ED"/>
    <w:rsid w:val="00464B4F"/>
    <w:rsid w:val="0046501A"/>
    <w:rsid w:val="004655AF"/>
    <w:rsid w:val="00465AC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17A0"/>
    <w:rsid w:val="004820DD"/>
    <w:rsid w:val="00482369"/>
    <w:rsid w:val="004824C0"/>
    <w:rsid w:val="00482E01"/>
    <w:rsid w:val="00482FFB"/>
    <w:rsid w:val="00483141"/>
    <w:rsid w:val="0048339F"/>
    <w:rsid w:val="00483924"/>
    <w:rsid w:val="00483C31"/>
    <w:rsid w:val="004846F4"/>
    <w:rsid w:val="004851E5"/>
    <w:rsid w:val="00486596"/>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8B"/>
    <w:rsid w:val="004A28F2"/>
    <w:rsid w:val="004A3953"/>
    <w:rsid w:val="004A3AF8"/>
    <w:rsid w:val="004A43B4"/>
    <w:rsid w:val="004A5416"/>
    <w:rsid w:val="004A5FDB"/>
    <w:rsid w:val="004A7165"/>
    <w:rsid w:val="004A749D"/>
    <w:rsid w:val="004A766E"/>
    <w:rsid w:val="004B0335"/>
    <w:rsid w:val="004B0EAE"/>
    <w:rsid w:val="004B37DE"/>
    <w:rsid w:val="004B412E"/>
    <w:rsid w:val="004B494C"/>
    <w:rsid w:val="004B5041"/>
    <w:rsid w:val="004B5C60"/>
    <w:rsid w:val="004B62C3"/>
    <w:rsid w:val="004B6B08"/>
    <w:rsid w:val="004B6D11"/>
    <w:rsid w:val="004B73E7"/>
    <w:rsid w:val="004B7921"/>
    <w:rsid w:val="004B7A9D"/>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2D4"/>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7CD"/>
    <w:rsid w:val="004F495B"/>
    <w:rsid w:val="004F4E9D"/>
    <w:rsid w:val="004F556D"/>
    <w:rsid w:val="004F55A2"/>
    <w:rsid w:val="004F5C13"/>
    <w:rsid w:val="004F6060"/>
    <w:rsid w:val="005013E1"/>
    <w:rsid w:val="005015D8"/>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9C3"/>
    <w:rsid w:val="00510BCD"/>
    <w:rsid w:val="005124C3"/>
    <w:rsid w:val="00512677"/>
    <w:rsid w:val="00512770"/>
    <w:rsid w:val="005135D9"/>
    <w:rsid w:val="005135DE"/>
    <w:rsid w:val="00513773"/>
    <w:rsid w:val="0051461B"/>
    <w:rsid w:val="005146D4"/>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3CA8"/>
    <w:rsid w:val="00524458"/>
    <w:rsid w:val="00524532"/>
    <w:rsid w:val="005251A5"/>
    <w:rsid w:val="00525210"/>
    <w:rsid w:val="00525975"/>
    <w:rsid w:val="00525D57"/>
    <w:rsid w:val="0052702C"/>
    <w:rsid w:val="005274AC"/>
    <w:rsid w:val="005275D6"/>
    <w:rsid w:val="00527C6D"/>
    <w:rsid w:val="00527DE6"/>
    <w:rsid w:val="0053000A"/>
    <w:rsid w:val="00530690"/>
    <w:rsid w:val="00530825"/>
    <w:rsid w:val="0053136A"/>
    <w:rsid w:val="00531EEE"/>
    <w:rsid w:val="00532A85"/>
    <w:rsid w:val="00533087"/>
    <w:rsid w:val="005336EB"/>
    <w:rsid w:val="0053373A"/>
    <w:rsid w:val="0053385A"/>
    <w:rsid w:val="00535943"/>
    <w:rsid w:val="00535962"/>
    <w:rsid w:val="00536509"/>
    <w:rsid w:val="005405EC"/>
    <w:rsid w:val="005416A8"/>
    <w:rsid w:val="00541D1E"/>
    <w:rsid w:val="00542209"/>
    <w:rsid w:val="00544006"/>
    <w:rsid w:val="00544158"/>
    <w:rsid w:val="0054533B"/>
    <w:rsid w:val="005463E9"/>
    <w:rsid w:val="0054645E"/>
    <w:rsid w:val="00547D56"/>
    <w:rsid w:val="00550724"/>
    <w:rsid w:val="00550902"/>
    <w:rsid w:val="00550E89"/>
    <w:rsid w:val="005511DF"/>
    <w:rsid w:val="005513A2"/>
    <w:rsid w:val="00551C1A"/>
    <w:rsid w:val="0055265A"/>
    <w:rsid w:val="0055299D"/>
    <w:rsid w:val="00553277"/>
    <w:rsid w:val="005536C2"/>
    <w:rsid w:val="00553B76"/>
    <w:rsid w:val="00553CAA"/>
    <w:rsid w:val="00553E49"/>
    <w:rsid w:val="0055464C"/>
    <w:rsid w:val="00554996"/>
    <w:rsid w:val="00554BBE"/>
    <w:rsid w:val="00555DAA"/>
    <w:rsid w:val="0055628A"/>
    <w:rsid w:val="00556BA1"/>
    <w:rsid w:val="00557183"/>
    <w:rsid w:val="00557706"/>
    <w:rsid w:val="00557E4C"/>
    <w:rsid w:val="00557FDF"/>
    <w:rsid w:val="00560B84"/>
    <w:rsid w:val="00560BB8"/>
    <w:rsid w:val="0056208A"/>
    <w:rsid w:val="00563076"/>
    <w:rsid w:val="0056470B"/>
    <w:rsid w:val="005648FB"/>
    <w:rsid w:val="0056510D"/>
    <w:rsid w:val="005657F4"/>
    <w:rsid w:val="00565FB1"/>
    <w:rsid w:val="00566B84"/>
    <w:rsid w:val="005678A0"/>
    <w:rsid w:val="00567CAB"/>
    <w:rsid w:val="00567FA1"/>
    <w:rsid w:val="00571096"/>
    <w:rsid w:val="00571948"/>
    <w:rsid w:val="00572908"/>
    <w:rsid w:val="00573766"/>
    <w:rsid w:val="005744A8"/>
    <w:rsid w:val="00575A6F"/>
    <w:rsid w:val="00580975"/>
    <w:rsid w:val="00580A8E"/>
    <w:rsid w:val="00583178"/>
    <w:rsid w:val="00583561"/>
    <w:rsid w:val="00583793"/>
    <w:rsid w:val="00583E86"/>
    <w:rsid w:val="00584E64"/>
    <w:rsid w:val="00585377"/>
    <w:rsid w:val="0058538E"/>
    <w:rsid w:val="00585965"/>
    <w:rsid w:val="0058605F"/>
    <w:rsid w:val="005861D4"/>
    <w:rsid w:val="005870F3"/>
    <w:rsid w:val="00587BB9"/>
    <w:rsid w:val="0059147A"/>
    <w:rsid w:val="0059189C"/>
    <w:rsid w:val="00591F56"/>
    <w:rsid w:val="00592212"/>
    <w:rsid w:val="00596328"/>
    <w:rsid w:val="0059650B"/>
    <w:rsid w:val="0059662B"/>
    <w:rsid w:val="005969E2"/>
    <w:rsid w:val="00596A14"/>
    <w:rsid w:val="00596AF5"/>
    <w:rsid w:val="0059713E"/>
    <w:rsid w:val="00597568"/>
    <w:rsid w:val="00597EE5"/>
    <w:rsid w:val="005A0645"/>
    <w:rsid w:val="005A0707"/>
    <w:rsid w:val="005A1267"/>
    <w:rsid w:val="005A2593"/>
    <w:rsid w:val="005A27B6"/>
    <w:rsid w:val="005A2899"/>
    <w:rsid w:val="005A2F03"/>
    <w:rsid w:val="005A3229"/>
    <w:rsid w:val="005A35E3"/>
    <w:rsid w:val="005A3891"/>
    <w:rsid w:val="005A3DA0"/>
    <w:rsid w:val="005A4ACE"/>
    <w:rsid w:val="005A4EF1"/>
    <w:rsid w:val="005A510E"/>
    <w:rsid w:val="005A531A"/>
    <w:rsid w:val="005A610C"/>
    <w:rsid w:val="005B0778"/>
    <w:rsid w:val="005B0848"/>
    <w:rsid w:val="005B174A"/>
    <w:rsid w:val="005B31AD"/>
    <w:rsid w:val="005B3300"/>
    <w:rsid w:val="005B3572"/>
    <w:rsid w:val="005B47C4"/>
    <w:rsid w:val="005B4925"/>
    <w:rsid w:val="005B5F25"/>
    <w:rsid w:val="005B5FF5"/>
    <w:rsid w:val="005B7192"/>
    <w:rsid w:val="005B7C55"/>
    <w:rsid w:val="005B7E36"/>
    <w:rsid w:val="005B7EE9"/>
    <w:rsid w:val="005C1988"/>
    <w:rsid w:val="005C1AA4"/>
    <w:rsid w:val="005C2BD8"/>
    <w:rsid w:val="005C2BED"/>
    <w:rsid w:val="005C2FF4"/>
    <w:rsid w:val="005C36C1"/>
    <w:rsid w:val="005C4429"/>
    <w:rsid w:val="005C6CC9"/>
    <w:rsid w:val="005C6EC0"/>
    <w:rsid w:val="005C7235"/>
    <w:rsid w:val="005C732B"/>
    <w:rsid w:val="005C7801"/>
    <w:rsid w:val="005D0A26"/>
    <w:rsid w:val="005D1623"/>
    <w:rsid w:val="005D171B"/>
    <w:rsid w:val="005D23F5"/>
    <w:rsid w:val="005D379B"/>
    <w:rsid w:val="005D410E"/>
    <w:rsid w:val="005D4668"/>
    <w:rsid w:val="005D55B0"/>
    <w:rsid w:val="005D5E1E"/>
    <w:rsid w:val="005D5E77"/>
    <w:rsid w:val="005D6615"/>
    <w:rsid w:val="005D697D"/>
    <w:rsid w:val="005D70D0"/>
    <w:rsid w:val="005D71E8"/>
    <w:rsid w:val="005D7288"/>
    <w:rsid w:val="005E0189"/>
    <w:rsid w:val="005E0668"/>
    <w:rsid w:val="005E12F0"/>
    <w:rsid w:val="005E1CC6"/>
    <w:rsid w:val="005E1D49"/>
    <w:rsid w:val="005E25F1"/>
    <w:rsid w:val="005E368D"/>
    <w:rsid w:val="005E37A2"/>
    <w:rsid w:val="005E38DF"/>
    <w:rsid w:val="005E3AEF"/>
    <w:rsid w:val="005E4B6A"/>
    <w:rsid w:val="005E504B"/>
    <w:rsid w:val="005E5C12"/>
    <w:rsid w:val="005E6966"/>
    <w:rsid w:val="005E7CCC"/>
    <w:rsid w:val="005F05D9"/>
    <w:rsid w:val="005F0601"/>
    <w:rsid w:val="005F0687"/>
    <w:rsid w:val="005F1734"/>
    <w:rsid w:val="005F25CE"/>
    <w:rsid w:val="005F29B5"/>
    <w:rsid w:val="005F2ADF"/>
    <w:rsid w:val="005F2D80"/>
    <w:rsid w:val="005F3ADC"/>
    <w:rsid w:val="005F3E08"/>
    <w:rsid w:val="005F43FA"/>
    <w:rsid w:val="005F5337"/>
    <w:rsid w:val="005F5365"/>
    <w:rsid w:val="005F573C"/>
    <w:rsid w:val="005F5819"/>
    <w:rsid w:val="005F598C"/>
    <w:rsid w:val="005F5AAF"/>
    <w:rsid w:val="005F7190"/>
    <w:rsid w:val="005F719F"/>
    <w:rsid w:val="005F77C6"/>
    <w:rsid w:val="0060103B"/>
    <w:rsid w:val="006010B7"/>
    <w:rsid w:val="0060145B"/>
    <w:rsid w:val="00601924"/>
    <w:rsid w:val="00601E15"/>
    <w:rsid w:val="00602029"/>
    <w:rsid w:val="006032E9"/>
    <w:rsid w:val="006037CA"/>
    <w:rsid w:val="00603F2D"/>
    <w:rsid w:val="00604313"/>
    <w:rsid w:val="00604412"/>
    <w:rsid w:val="006045D2"/>
    <w:rsid w:val="00606C1D"/>
    <w:rsid w:val="00606D29"/>
    <w:rsid w:val="00607022"/>
    <w:rsid w:val="006101A0"/>
    <w:rsid w:val="006103DB"/>
    <w:rsid w:val="00610BD3"/>
    <w:rsid w:val="00610C16"/>
    <w:rsid w:val="00611A18"/>
    <w:rsid w:val="00611AA8"/>
    <w:rsid w:val="006120D8"/>
    <w:rsid w:val="006121C8"/>
    <w:rsid w:val="00612652"/>
    <w:rsid w:val="0061428F"/>
    <w:rsid w:val="006143C7"/>
    <w:rsid w:val="006149AF"/>
    <w:rsid w:val="00615A00"/>
    <w:rsid w:val="00616289"/>
    <w:rsid w:val="00617882"/>
    <w:rsid w:val="006179FA"/>
    <w:rsid w:val="00617B3A"/>
    <w:rsid w:val="0062040D"/>
    <w:rsid w:val="006205AD"/>
    <w:rsid w:val="006206D9"/>
    <w:rsid w:val="00620973"/>
    <w:rsid w:val="0062107B"/>
    <w:rsid w:val="006211CE"/>
    <w:rsid w:val="006215AB"/>
    <w:rsid w:val="0062287D"/>
    <w:rsid w:val="00622C51"/>
    <w:rsid w:val="00622CB5"/>
    <w:rsid w:val="00623066"/>
    <w:rsid w:val="00623D64"/>
    <w:rsid w:val="00623DE3"/>
    <w:rsid w:val="006240E6"/>
    <w:rsid w:val="006245BD"/>
    <w:rsid w:val="0062480D"/>
    <w:rsid w:val="006256A3"/>
    <w:rsid w:val="006260AA"/>
    <w:rsid w:val="0062750F"/>
    <w:rsid w:val="00627B2E"/>
    <w:rsid w:val="006309F8"/>
    <w:rsid w:val="006311FB"/>
    <w:rsid w:val="00631357"/>
    <w:rsid w:val="006315EF"/>
    <w:rsid w:val="006321E0"/>
    <w:rsid w:val="006324D4"/>
    <w:rsid w:val="0063275D"/>
    <w:rsid w:val="0063281F"/>
    <w:rsid w:val="00632CEA"/>
    <w:rsid w:val="00633B57"/>
    <w:rsid w:val="0063456B"/>
    <w:rsid w:val="0063459A"/>
    <w:rsid w:val="006348F6"/>
    <w:rsid w:val="00635F7F"/>
    <w:rsid w:val="006361A9"/>
    <w:rsid w:val="00636EA6"/>
    <w:rsid w:val="006409F8"/>
    <w:rsid w:val="00640A48"/>
    <w:rsid w:val="00641036"/>
    <w:rsid w:val="00641569"/>
    <w:rsid w:val="00641797"/>
    <w:rsid w:val="00641808"/>
    <w:rsid w:val="00642188"/>
    <w:rsid w:val="006423A7"/>
    <w:rsid w:val="0064254C"/>
    <w:rsid w:val="00642596"/>
    <w:rsid w:val="006425B6"/>
    <w:rsid w:val="006427D3"/>
    <w:rsid w:val="00642A1A"/>
    <w:rsid w:val="006434D7"/>
    <w:rsid w:val="006442B8"/>
    <w:rsid w:val="006449E3"/>
    <w:rsid w:val="00644C3F"/>
    <w:rsid w:val="006455A1"/>
    <w:rsid w:val="006457B7"/>
    <w:rsid w:val="00645C58"/>
    <w:rsid w:val="00645FC9"/>
    <w:rsid w:val="006469DD"/>
    <w:rsid w:val="0064791B"/>
    <w:rsid w:val="00647BE0"/>
    <w:rsid w:val="00647D9B"/>
    <w:rsid w:val="00650558"/>
    <w:rsid w:val="0065152F"/>
    <w:rsid w:val="006527BF"/>
    <w:rsid w:val="006528D4"/>
    <w:rsid w:val="00652B30"/>
    <w:rsid w:val="0065448E"/>
    <w:rsid w:val="00654BD8"/>
    <w:rsid w:val="0065529D"/>
    <w:rsid w:val="00655A4B"/>
    <w:rsid w:val="00655ECB"/>
    <w:rsid w:val="00656108"/>
    <w:rsid w:val="006562A5"/>
    <w:rsid w:val="006576A6"/>
    <w:rsid w:val="00657C4E"/>
    <w:rsid w:val="0066242A"/>
    <w:rsid w:val="006628DA"/>
    <w:rsid w:val="00662A3C"/>
    <w:rsid w:val="00662F78"/>
    <w:rsid w:val="00663403"/>
    <w:rsid w:val="0066417F"/>
    <w:rsid w:val="00664877"/>
    <w:rsid w:val="00664FB9"/>
    <w:rsid w:val="006655C6"/>
    <w:rsid w:val="0066592C"/>
    <w:rsid w:val="00666738"/>
    <w:rsid w:val="00666B94"/>
    <w:rsid w:val="0066725E"/>
    <w:rsid w:val="006674BC"/>
    <w:rsid w:val="00667A40"/>
    <w:rsid w:val="006700B3"/>
    <w:rsid w:val="00670180"/>
    <w:rsid w:val="0067064B"/>
    <w:rsid w:val="00670D3C"/>
    <w:rsid w:val="00671528"/>
    <w:rsid w:val="006725D4"/>
    <w:rsid w:val="0067279D"/>
    <w:rsid w:val="0067287E"/>
    <w:rsid w:val="006729BE"/>
    <w:rsid w:val="00672B90"/>
    <w:rsid w:val="00673703"/>
    <w:rsid w:val="0067379D"/>
    <w:rsid w:val="0067435A"/>
    <w:rsid w:val="00674BDA"/>
    <w:rsid w:val="006755E9"/>
    <w:rsid w:val="0067576D"/>
    <w:rsid w:val="00676E21"/>
    <w:rsid w:val="0067703E"/>
    <w:rsid w:val="00677763"/>
    <w:rsid w:val="00677A13"/>
    <w:rsid w:val="00680B38"/>
    <w:rsid w:val="006827D6"/>
    <w:rsid w:val="006829F6"/>
    <w:rsid w:val="00682BBE"/>
    <w:rsid w:val="00683B5A"/>
    <w:rsid w:val="00683D03"/>
    <w:rsid w:val="00684004"/>
    <w:rsid w:val="00684029"/>
    <w:rsid w:val="0068468C"/>
    <w:rsid w:val="00684893"/>
    <w:rsid w:val="00684C3C"/>
    <w:rsid w:val="00685235"/>
    <w:rsid w:val="0068572F"/>
    <w:rsid w:val="006859C8"/>
    <w:rsid w:val="00686F99"/>
    <w:rsid w:val="00687905"/>
    <w:rsid w:val="00687E27"/>
    <w:rsid w:val="0069035F"/>
    <w:rsid w:val="00690820"/>
    <w:rsid w:val="00690BD9"/>
    <w:rsid w:val="00691504"/>
    <w:rsid w:val="00691F96"/>
    <w:rsid w:val="00692098"/>
    <w:rsid w:val="006924E8"/>
    <w:rsid w:val="00692C11"/>
    <w:rsid w:val="00692CDF"/>
    <w:rsid w:val="00692F28"/>
    <w:rsid w:val="00693119"/>
    <w:rsid w:val="006932D1"/>
    <w:rsid w:val="00693490"/>
    <w:rsid w:val="006935F9"/>
    <w:rsid w:val="00693711"/>
    <w:rsid w:val="00693DC1"/>
    <w:rsid w:val="0069444C"/>
    <w:rsid w:val="006948D4"/>
    <w:rsid w:val="0069565B"/>
    <w:rsid w:val="00695907"/>
    <w:rsid w:val="00696126"/>
    <w:rsid w:val="00697107"/>
    <w:rsid w:val="00697A88"/>
    <w:rsid w:val="006A1027"/>
    <w:rsid w:val="006A1BE1"/>
    <w:rsid w:val="006A1D03"/>
    <w:rsid w:val="006A24AA"/>
    <w:rsid w:val="006A29BF"/>
    <w:rsid w:val="006A4FBE"/>
    <w:rsid w:val="006A5862"/>
    <w:rsid w:val="006A62B9"/>
    <w:rsid w:val="006A63A3"/>
    <w:rsid w:val="006A7530"/>
    <w:rsid w:val="006A754F"/>
    <w:rsid w:val="006B0615"/>
    <w:rsid w:val="006B0E0F"/>
    <w:rsid w:val="006B119D"/>
    <w:rsid w:val="006B24CC"/>
    <w:rsid w:val="006B3838"/>
    <w:rsid w:val="006B3E7E"/>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194D"/>
    <w:rsid w:val="006C222B"/>
    <w:rsid w:val="006C288B"/>
    <w:rsid w:val="006C367B"/>
    <w:rsid w:val="006C41BA"/>
    <w:rsid w:val="006C4871"/>
    <w:rsid w:val="006C48D6"/>
    <w:rsid w:val="006C57F0"/>
    <w:rsid w:val="006C6034"/>
    <w:rsid w:val="006C70FB"/>
    <w:rsid w:val="006C75E7"/>
    <w:rsid w:val="006C7873"/>
    <w:rsid w:val="006C7A32"/>
    <w:rsid w:val="006D0DFF"/>
    <w:rsid w:val="006D14D8"/>
    <w:rsid w:val="006D1A03"/>
    <w:rsid w:val="006D232E"/>
    <w:rsid w:val="006D2690"/>
    <w:rsid w:val="006D2B7D"/>
    <w:rsid w:val="006D3849"/>
    <w:rsid w:val="006D4C35"/>
    <w:rsid w:val="006D54A6"/>
    <w:rsid w:val="006D61B1"/>
    <w:rsid w:val="006D627B"/>
    <w:rsid w:val="006D7D84"/>
    <w:rsid w:val="006D7E4E"/>
    <w:rsid w:val="006E0312"/>
    <w:rsid w:val="006E0667"/>
    <w:rsid w:val="006E1708"/>
    <w:rsid w:val="006E27D6"/>
    <w:rsid w:val="006E2AC7"/>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610A"/>
    <w:rsid w:val="006F77B3"/>
    <w:rsid w:val="006F7968"/>
    <w:rsid w:val="00700620"/>
    <w:rsid w:val="00701C85"/>
    <w:rsid w:val="00701F9D"/>
    <w:rsid w:val="0070271F"/>
    <w:rsid w:val="00702846"/>
    <w:rsid w:val="007032B7"/>
    <w:rsid w:val="00703CB5"/>
    <w:rsid w:val="00703DE9"/>
    <w:rsid w:val="00704232"/>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458"/>
    <w:rsid w:val="007228B5"/>
    <w:rsid w:val="007229AD"/>
    <w:rsid w:val="00722A04"/>
    <w:rsid w:val="00723A74"/>
    <w:rsid w:val="00724AF1"/>
    <w:rsid w:val="007251DA"/>
    <w:rsid w:val="00725B7E"/>
    <w:rsid w:val="00725C95"/>
    <w:rsid w:val="0072687B"/>
    <w:rsid w:val="00726E3D"/>
    <w:rsid w:val="007273BB"/>
    <w:rsid w:val="007275A3"/>
    <w:rsid w:val="007276E8"/>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4A3"/>
    <w:rsid w:val="00746784"/>
    <w:rsid w:val="00747063"/>
    <w:rsid w:val="007475C8"/>
    <w:rsid w:val="00750329"/>
    <w:rsid w:val="00750D43"/>
    <w:rsid w:val="00750EFF"/>
    <w:rsid w:val="00751DA1"/>
    <w:rsid w:val="00752344"/>
    <w:rsid w:val="00752440"/>
    <w:rsid w:val="0075548C"/>
    <w:rsid w:val="0075596C"/>
    <w:rsid w:val="00755CC0"/>
    <w:rsid w:val="007568FA"/>
    <w:rsid w:val="007573F1"/>
    <w:rsid w:val="00760846"/>
    <w:rsid w:val="00760FBF"/>
    <w:rsid w:val="0076137B"/>
    <w:rsid w:val="00762577"/>
    <w:rsid w:val="007629B8"/>
    <w:rsid w:val="0076365B"/>
    <w:rsid w:val="00763D2C"/>
    <w:rsid w:val="0076466C"/>
    <w:rsid w:val="00764BB6"/>
    <w:rsid w:val="00765046"/>
    <w:rsid w:val="00766A78"/>
    <w:rsid w:val="00766EDA"/>
    <w:rsid w:val="0076760B"/>
    <w:rsid w:val="00767E03"/>
    <w:rsid w:val="007714A5"/>
    <w:rsid w:val="007717F1"/>
    <w:rsid w:val="00771E54"/>
    <w:rsid w:val="0077251F"/>
    <w:rsid w:val="00772970"/>
    <w:rsid w:val="0077299D"/>
    <w:rsid w:val="00772F44"/>
    <w:rsid w:val="00773C18"/>
    <w:rsid w:val="00773E39"/>
    <w:rsid w:val="00774AD0"/>
    <w:rsid w:val="00776986"/>
    <w:rsid w:val="00776B68"/>
    <w:rsid w:val="007771D2"/>
    <w:rsid w:val="007774CD"/>
    <w:rsid w:val="00777864"/>
    <w:rsid w:val="00780818"/>
    <w:rsid w:val="007813FC"/>
    <w:rsid w:val="00781815"/>
    <w:rsid w:val="0078339D"/>
    <w:rsid w:val="007833D6"/>
    <w:rsid w:val="0078457C"/>
    <w:rsid w:val="007857A1"/>
    <w:rsid w:val="00785F16"/>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A1D"/>
    <w:rsid w:val="00796437"/>
    <w:rsid w:val="0079667D"/>
    <w:rsid w:val="007969D0"/>
    <w:rsid w:val="0079727D"/>
    <w:rsid w:val="007977B9"/>
    <w:rsid w:val="00797880"/>
    <w:rsid w:val="00797AD9"/>
    <w:rsid w:val="007A054A"/>
    <w:rsid w:val="007A151A"/>
    <w:rsid w:val="007A2351"/>
    <w:rsid w:val="007A3677"/>
    <w:rsid w:val="007A3DC5"/>
    <w:rsid w:val="007A457A"/>
    <w:rsid w:val="007A488D"/>
    <w:rsid w:val="007A5B7E"/>
    <w:rsid w:val="007A5F8D"/>
    <w:rsid w:val="007A6BC6"/>
    <w:rsid w:val="007A6C4E"/>
    <w:rsid w:val="007A7CF7"/>
    <w:rsid w:val="007B1582"/>
    <w:rsid w:val="007B168D"/>
    <w:rsid w:val="007B17DF"/>
    <w:rsid w:val="007B207A"/>
    <w:rsid w:val="007B21F6"/>
    <w:rsid w:val="007B22CB"/>
    <w:rsid w:val="007B2836"/>
    <w:rsid w:val="007B2ABB"/>
    <w:rsid w:val="007B2F73"/>
    <w:rsid w:val="007B3FF8"/>
    <w:rsid w:val="007B439B"/>
    <w:rsid w:val="007B4DB3"/>
    <w:rsid w:val="007B50DE"/>
    <w:rsid w:val="007B53E1"/>
    <w:rsid w:val="007B6D5D"/>
    <w:rsid w:val="007B70D7"/>
    <w:rsid w:val="007B7B2E"/>
    <w:rsid w:val="007B7C01"/>
    <w:rsid w:val="007B7CE3"/>
    <w:rsid w:val="007C07FF"/>
    <w:rsid w:val="007C0EF1"/>
    <w:rsid w:val="007C28BE"/>
    <w:rsid w:val="007C2C80"/>
    <w:rsid w:val="007C3415"/>
    <w:rsid w:val="007C481D"/>
    <w:rsid w:val="007C4D8C"/>
    <w:rsid w:val="007C4E0C"/>
    <w:rsid w:val="007C4E6D"/>
    <w:rsid w:val="007C5D27"/>
    <w:rsid w:val="007C5FB3"/>
    <w:rsid w:val="007C6DBD"/>
    <w:rsid w:val="007C7139"/>
    <w:rsid w:val="007C78F3"/>
    <w:rsid w:val="007C7AA3"/>
    <w:rsid w:val="007C7D9D"/>
    <w:rsid w:val="007D044C"/>
    <w:rsid w:val="007D0635"/>
    <w:rsid w:val="007D0AA4"/>
    <w:rsid w:val="007D0F61"/>
    <w:rsid w:val="007D11C5"/>
    <w:rsid w:val="007D15D6"/>
    <w:rsid w:val="007D190F"/>
    <w:rsid w:val="007D1EC8"/>
    <w:rsid w:val="007D222E"/>
    <w:rsid w:val="007D2A05"/>
    <w:rsid w:val="007D2B5E"/>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1B6B"/>
    <w:rsid w:val="007E2096"/>
    <w:rsid w:val="007E23F1"/>
    <w:rsid w:val="007E2E7F"/>
    <w:rsid w:val="007E2EE1"/>
    <w:rsid w:val="007E3590"/>
    <w:rsid w:val="007E3B05"/>
    <w:rsid w:val="007E402C"/>
    <w:rsid w:val="007E44A5"/>
    <w:rsid w:val="007E5145"/>
    <w:rsid w:val="007E6452"/>
    <w:rsid w:val="007E68AF"/>
    <w:rsid w:val="007E6EE6"/>
    <w:rsid w:val="007E7554"/>
    <w:rsid w:val="007E7DE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7D8"/>
    <w:rsid w:val="00802935"/>
    <w:rsid w:val="008038A0"/>
    <w:rsid w:val="00803C03"/>
    <w:rsid w:val="00804476"/>
    <w:rsid w:val="008053D7"/>
    <w:rsid w:val="0080596A"/>
    <w:rsid w:val="008063E7"/>
    <w:rsid w:val="00806B8F"/>
    <w:rsid w:val="00806CC8"/>
    <w:rsid w:val="00806FA2"/>
    <w:rsid w:val="00807619"/>
    <w:rsid w:val="00807E63"/>
    <w:rsid w:val="00807EA7"/>
    <w:rsid w:val="00811B22"/>
    <w:rsid w:val="008129B6"/>
    <w:rsid w:val="00812DEC"/>
    <w:rsid w:val="0081361C"/>
    <w:rsid w:val="00813B25"/>
    <w:rsid w:val="00813FED"/>
    <w:rsid w:val="00814406"/>
    <w:rsid w:val="00814534"/>
    <w:rsid w:val="00815716"/>
    <w:rsid w:val="008159F5"/>
    <w:rsid w:val="00815F2B"/>
    <w:rsid w:val="00816597"/>
    <w:rsid w:val="0081670E"/>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D99"/>
    <w:rsid w:val="00830F51"/>
    <w:rsid w:val="00831750"/>
    <w:rsid w:val="00832060"/>
    <w:rsid w:val="008320F0"/>
    <w:rsid w:val="008320F6"/>
    <w:rsid w:val="00832294"/>
    <w:rsid w:val="0083253A"/>
    <w:rsid w:val="00833463"/>
    <w:rsid w:val="008336E2"/>
    <w:rsid w:val="008337ED"/>
    <w:rsid w:val="00834D8F"/>
    <w:rsid w:val="00835258"/>
    <w:rsid w:val="00835290"/>
    <w:rsid w:val="00835398"/>
    <w:rsid w:val="0083539A"/>
    <w:rsid w:val="00836CB5"/>
    <w:rsid w:val="0083786C"/>
    <w:rsid w:val="0084029E"/>
    <w:rsid w:val="00840DB4"/>
    <w:rsid w:val="0084146B"/>
    <w:rsid w:val="00841B3F"/>
    <w:rsid w:val="00843597"/>
    <w:rsid w:val="00843A21"/>
    <w:rsid w:val="008445B6"/>
    <w:rsid w:val="00844E5C"/>
    <w:rsid w:val="00845D65"/>
    <w:rsid w:val="00850BFF"/>
    <w:rsid w:val="00850E49"/>
    <w:rsid w:val="008511F7"/>
    <w:rsid w:val="00851995"/>
    <w:rsid w:val="00851C8B"/>
    <w:rsid w:val="0085241E"/>
    <w:rsid w:val="00852A61"/>
    <w:rsid w:val="00852EC5"/>
    <w:rsid w:val="008530ED"/>
    <w:rsid w:val="008538EC"/>
    <w:rsid w:val="00853F38"/>
    <w:rsid w:val="008543C1"/>
    <w:rsid w:val="0085453A"/>
    <w:rsid w:val="00854676"/>
    <w:rsid w:val="00854B2A"/>
    <w:rsid w:val="00855452"/>
    <w:rsid w:val="00855FF9"/>
    <w:rsid w:val="00856161"/>
    <w:rsid w:val="00857386"/>
    <w:rsid w:val="00860475"/>
    <w:rsid w:val="00860F83"/>
    <w:rsid w:val="008610C1"/>
    <w:rsid w:val="0086193B"/>
    <w:rsid w:val="00863897"/>
    <w:rsid w:val="00863B3D"/>
    <w:rsid w:val="008643A4"/>
    <w:rsid w:val="00864DA1"/>
    <w:rsid w:val="00864DFE"/>
    <w:rsid w:val="00865479"/>
    <w:rsid w:val="008654C0"/>
    <w:rsid w:val="00865944"/>
    <w:rsid w:val="00865F3A"/>
    <w:rsid w:val="008676EC"/>
    <w:rsid w:val="00867EBA"/>
    <w:rsid w:val="00870386"/>
    <w:rsid w:val="008705C0"/>
    <w:rsid w:val="008710A6"/>
    <w:rsid w:val="008713D5"/>
    <w:rsid w:val="008726F3"/>
    <w:rsid w:val="0087310E"/>
    <w:rsid w:val="00873EB6"/>
    <w:rsid w:val="008740CF"/>
    <w:rsid w:val="0087414C"/>
    <w:rsid w:val="00874686"/>
    <w:rsid w:val="00874B83"/>
    <w:rsid w:val="00875205"/>
    <w:rsid w:val="00875654"/>
    <w:rsid w:val="00875A62"/>
    <w:rsid w:val="00876493"/>
    <w:rsid w:val="00876C1C"/>
    <w:rsid w:val="008776A6"/>
    <w:rsid w:val="00877863"/>
    <w:rsid w:val="00877D70"/>
    <w:rsid w:val="00880B6A"/>
    <w:rsid w:val="00880CF0"/>
    <w:rsid w:val="008810FE"/>
    <w:rsid w:val="008811C7"/>
    <w:rsid w:val="008815AC"/>
    <w:rsid w:val="00881ABE"/>
    <w:rsid w:val="008826A0"/>
    <w:rsid w:val="00883153"/>
    <w:rsid w:val="008831DE"/>
    <w:rsid w:val="008836A5"/>
    <w:rsid w:val="00885AD5"/>
    <w:rsid w:val="00885C06"/>
    <w:rsid w:val="008861C7"/>
    <w:rsid w:val="008861EE"/>
    <w:rsid w:val="00887569"/>
    <w:rsid w:val="00887F00"/>
    <w:rsid w:val="00890676"/>
    <w:rsid w:val="00890EA2"/>
    <w:rsid w:val="008912DE"/>
    <w:rsid w:val="0089142B"/>
    <w:rsid w:val="00891CF9"/>
    <w:rsid w:val="00891D93"/>
    <w:rsid w:val="00892267"/>
    <w:rsid w:val="00892328"/>
    <w:rsid w:val="00892D32"/>
    <w:rsid w:val="008931B5"/>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35A1"/>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AB5"/>
    <w:rsid w:val="008B7DE7"/>
    <w:rsid w:val="008C1094"/>
    <w:rsid w:val="008C1995"/>
    <w:rsid w:val="008C23FC"/>
    <w:rsid w:val="008C3C16"/>
    <w:rsid w:val="008C4189"/>
    <w:rsid w:val="008C464C"/>
    <w:rsid w:val="008C4861"/>
    <w:rsid w:val="008C5218"/>
    <w:rsid w:val="008C6FFB"/>
    <w:rsid w:val="008D03D1"/>
    <w:rsid w:val="008D1A2F"/>
    <w:rsid w:val="008D2482"/>
    <w:rsid w:val="008D2999"/>
    <w:rsid w:val="008D2AE7"/>
    <w:rsid w:val="008D2C14"/>
    <w:rsid w:val="008D35C1"/>
    <w:rsid w:val="008D36E1"/>
    <w:rsid w:val="008D44C4"/>
    <w:rsid w:val="008D4EFA"/>
    <w:rsid w:val="008D54AD"/>
    <w:rsid w:val="008D5575"/>
    <w:rsid w:val="008D581E"/>
    <w:rsid w:val="008D5CC3"/>
    <w:rsid w:val="008D5D40"/>
    <w:rsid w:val="008D60B0"/>
    <w:rsid w:val="008D75B7"/>
    <w:rsid w:val="008D788F"/>
    <w:rsid w:val="008D78A0"/>
    <w:rsid w:val="008E133E"/>
    <w:rsid w:val="008E2FC3"/>
    <w:rsid w:val="008E3044"/>
    <w:rsid w:val="008E3113"/>
    <w:rsid w:val="008E31E4"/>
    <w:rsid w:val="008E3D60"/>
    <w:rsid w:val="008E4100"/>
    <w:rsid w:val="008E446F"/>
    <w:rsid w:val="008E4E4B"/>
    <w:rsid w:val="008E510B"/>
    <w:rsid w:val="008E5600"/>
    <w:rsid w:val="008E5CD3"/>
    <w:rsid w:val="008E5E4D"/>
    <w:rsid w:val="008E6C9C"/>
    <w:rsid w:val="008E6DB2"/>
    <w:rsid w:val="008E76BF"/>
    <w:rsid w:val="008E78D3"/>
    <w:rsid w:val="008E7BE0"/>
    <w:rsid w:val="008F0038"/>
    <w:rsid w:val="008F00E1"/>
    <w:rsid w:val="008F01A5"/>
    <w:rsid w:val="008F0530"/>
    <w:rsid w:val="008F0B67"/>
    <w:rsid w:val="008F0BC6"/>
    <w:rsid w:val="008F10F5"/>
    <w:rsid w:val="008F11E9"/>
    <w:rsid w:val="008F1B8A"/>
    <w:rsid w:val="008F2A8A"/>
    <w:rsid w:val="008F34E8"/>
    <w:rsid w:val="008F3F85"/>
    <w:rsid w:val="008F41BC"/>
    <w:rsid w:val="008F450E"/>
    <w:rsid w:val="008F466B"/>
    <w:rsid w:val="008F4925"/>
    <w:rsid w:val="008F4C54"/>
    <w:rsid w:val="008F5584"/>
    <w:rsid w:val="008F5BBC"/>
    <w:rsid w:val="008F60A1"/>
    <w:rsid w:val="008F68A2"/>
    <w:rsid w:val="008F6D51"/>
    <w:rsid w:val="008F6D9E"/>
    <w:rsid w:val="009000D4"/>
    <w:rsid w:val="009012E6"/>
    <w:rsid w:val="00901F8C"/>
    <w:rsid w:val="009024AC"/>
    <w:rsid w:val="009026E5"/>
    <w:rsid w:val="009029D2"/>
    <w:rsid w:val="00902B74"/>
    <w:rsid w:val="00902D0B"/>
    <w:rsid w:val="00903182"/>
    <w:rsid w:val="00903CB8"/>
    <w:rsid w:val="009043AD"/>
    <w:rsid w:val="00904D53"/>
    <w:rsid w:val="00904E5F"/>
    <w:rsid w:val="00905D6F"/>
    <w:rsid w:val="00905E4E"/>
    <w:rsid w:val="00906FB4"/>
    <w:rsid w:val="009071AE"/>
    <w:rsid w:val="0090762F"/>
    <w:rsid w:val="009109E8"/>
    <w:rsid w:val="00910A49"/>
    <w:rsid w:val="00910D20"/>
    <w:rsid w:val="00911960"/>
    <w:rsid w:val="00912936"/>
    <w:rsid w:val="00912FDA"/>
    <w:rsid w:val="009154A1"/>
    <w:rsid w:val="00915A9F"/>
    <w:rsid w:val="009168BB"/>
    <w:rsid w:val="0091769F"/>
    <w:rsid w:val="00920654"/>
    <w:rsid w:val="0092068F"/>
    <w:rsid w:val="00920B0B"/>
    <w:rsid w:val="0092152A"/>
    <w:rsid w:val="009217C7"/>
    <w:rsid w:val="00921CB8"/>
    <w:rsid w:val="00921E76"/>
    <w:rsid w:val="00921F65"/>
    <w:rsid w:val="00922FDB"/>
    <w:rsid w:val="00923069"/>
    <w:rsid w:val="00923417"/>
    <w:rsid w:val="00923E5C"/>
    <w:rsid w:val="009244E3"/>
    <w:rsid w:val="00924C00"/>
    <w:rsid w:val="00924CA9"/>
    <w:rsid w:val="00924DAA"/>
    <w:rsid w:val="00925638"/>
    <w:rsid w:val="00926AC1"/>
    <w:rsid w:val="009277E0"/>
    <w:rsid w:val="00930017"/>
    <w:rsid w:val="0093038D"/>
    <w:rsid w:val="009308F8"/>
    <w:rsid w:val="00930B6D"/>
    <w:rsid w:val="00930D8C"/>
    <w:rsid w:val="0093140F"/>
    <w:rsid w:val="00932012"/>
    <w:rsid w:val="009326C5"/>
    <w:rsid w:val="00934CD4"/>
    <w:rsid w:val="00935721"/>
    <w:rsid w:val="00935781"/>
    <w:rsid w:val="00935917"/>
    <w:rsid w:val="00935A82"/>
    <w:rsid w:val="00935F57"/>
    <w:rsid w:val="009363FD"/>
    <w:rsid w:val="00936461"/>
    <w:rsid w:val="00936AFD"/>
    <w:rsid w:val="00936FC4"/>
    <w:rsid w:val="0093765A"/>
    <w:rsid w:val="00937A27"/>
    <w:rsid w:val="00942485"/>
    <w:rsid w:val="009424E1"/>
    <w:rsid w:val="00942659"/>
    <w:rsid w:val="00942E9E"/>
    <w:rsid w:val="0094332F"/>
    <w:rsid w:val="00943797"/>
    <w:rsid w:val="00944026"/>
    <w:rsid w:val="00944321"/>
    <w:rsid w:val="009444EF"/>
    <w:rsid w:val="00944C67"/>
    <w:rsid w:val="0094501F"/>
    <w:rsid w:val="0094596E"/>
    <w:rsid w:val="00945F7D"/>
    <w:rsid w:val="0094734B"/>
    <w:rsid w:val="00947641"/>
    <w:rsid w:val="00947B65"/>
    <w:rsid w:val="00947D1F"/>
    <w:rsid w:val="00947D4F"/>
    <w:rsid w:val="00950455"/>
    <w:rsid w:val="00951CD9"/>
    <w:rsid w:val="0095252B"/>
    <w:rsid w:val="009532A7"/>
    <w:rsid w:val="00953D37"/>
    <w:rsid w:val="00955112"/>
    <w:rsid w:val="00955155"/>
    <w:rsid w:val="0095614E"/>
    <w:rsid w:val="00956750"/>
    <w:rsid w:val="009567FC"/>
    <w:rsid w:val="009570D2"/>
    <w:rsid w:val="0095745D"/>
    <w:rsid w:val="0095755E"/>
    <w:rsid w:val="00957C6A"/>
    <w:rsid w:val="00957EB8"/>
    <w:rsid w:val="00957FEB"/>
    <w:rsid w:val="00960D81"/>
    <w:rsid w:val="00960F80"/>
    <w:rsid w:val="00961860"/>
    <w:rsid w:val="00962899"/>
    <w:rsid w:val="00962CB6"/>
    <w:rsid w:val="0096413C"/>
    <w:rsid w:val="009649C0"/>
    <w:rsid w:val="00965983"/>
    <w:rsid w:val="00965D8B"/>
    <w:rsid w:val="00965E16"/>
    <w:rsid w:val="00966523"/>
    <w:rsid w:val="009668E6"/>
    <w:rsid w:val="009671C9"/>
    <w:rsid w:val="00967606"/>
    <w:rsid w:val="0097077D"/>
    <w:rsid w:val="009707A0"/>
    <w:rsid w:val="00970FEE"/>
    <w:rsid w:val="0097113C"/>
    <w:rsid w:val="00971788"/>
    <w:rsid w:val="00971D13"/>
    <w:rsid w:val="0097202F"/>
    <w:rsid w:val="009723DF"/>
    <w:rsid w:val="00972F04"/>
    <w:rsid w:val="00973375"/>
    <w:rsid w:val="00973DEB"/>
    <w:rsid w:val="009740DD"/>
    <w:rsid w:val="00974C4C"/>
    <w:rsid w:val="00975072"/>
    <w:rsid w:val="009750A2"/>
    <w:rsid w:val="0097572E"/>
    <w:rsid w:val="0097584C"/>
    <w:rsid w:val="0097604E"/>
    <w:rsid w:val="00976AF5"/>
    <w:rsid w:val="00976D2A"/>
    <w:rsid w:val="009771EA"/>
    <w:rsid w:val="00977625"/>
    <w:rsid w:val="00977BF7"/>
    <w:rsid w:val="00977CCB"/>
    <w:rsid w:val="00980699"/>
    <w:rsid w:val="00981409"/>
    <w:rsid w:val="009817EB"/>
    <w:rsid w:val="00981862"/>
    <w:rsid w:val="009826E8"/>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0E"/>
    <w:rsid w:val="00991E19"/>
    <w:rsid w:val="00991F97"/>
    <w:rsid w:val="009920AE"/>
    <w:rsid w:val="0099271A"/>
    <w:rsid w:val="009927D4"/>
    <w:rsid w:val="009928CE"/>
    <w:rsid w:val="00992DB9"/>
    <w:rsid w:val="00993353"/>
    <w:rsid w:val="00994236"/>
    <w:rsid w:val="0099459A"/>
    <w:rsid w:val="00994943"/>
    <w:rsid w:val="00994A5D"/>
    <w:rsid w:val="009957AA"/>
    <w:rsid w:val="00995B7A"/>
    <w:rsid w:val="00996361"/>
    <w:rsid w:val="00996895"/>
    <w:rsid w:val="0099693D"/>
    <w:rsid w:val="00997C5C"/>
    <w:rsid w:val="009A0059"/>
    <w:rsid w:val="009A0D07"/>
    <w:rsid w:val="009A16CF"/>
    <w:rsid w:val="009A1844"/>
    <w:rsid w:val="009A1C62"/>
    <w:rsid w:val="009A272D"/>
    <w:rsid w:val="009A2E81"/>
    <w:rsid w:val="009A3420"/>
    <w:rsid w:val="009A3429"/>
    <w:rsid w:val="009A35BB"/>
    <w:rsid w:val="009A3E27"/>
    <w:rsid w:val="009A47DE"/>
    <w:rsid w:val="009A507B"/>
    <w:rsid w:val="009A5284"/>
    <w:rsid w:val="009A5652"/>
    <w:rsid w:val="009A5C13"/>
    <w:rsid w:val="009A6D6D"/>
    <w:rsid w:val="009A6E21"/>
    <w:rsid w:val="009A6FDD"/>
    <w:rsid w:val="009A78D6"/>
    <w:rsid w:val="009A7DEE"/>
    <w:rsid w:val="009A7E4A"/>
    <w:rsid w:val="009B0036"/>
    <w:rsid w:val="009B0377"/>
    <w:rsid w:val="009B03D0"/>
    <w:rsid w:val="009B08C4"/>
    <w:rsid w:val="009B0BA7"/>
    <w:rsid w:val="009B23B3"/>
    <w:rsid w:val="009B27B8"/>
    <w:rsid w:val="009B29FC"/>
    <w:rsid w:val="009B2C5D"/>
    <w:rsid w:val="009B2F4B"/>
    <w:rsid w:val="009B4279"/>
    <w:rsid w:val="009B76EC"/>
    <w:rsid w:val="009C06E5"/>
    <w:rsid w:val="009C1663"/>
    <w:rsid w:val="009C1975"/>
    <w:rsid w:val="009C1B57"/>
    <w:rsid w:val="009C3A1F"/>
    <w:rsid w:val="009C5519"/>
    <w:rsid w:val="009C637B"/>
    <w:rsid w:val="009C6548"/>
    <w:rsid w:val="009C6BFC"/>
    <w:rsid w:val="009C7081"/>
    <w:rsid w:val="009C71CE"/>
    <w:rsid w:val="009D005D"/>
    <w:rsid w:val="009D02D5"/>
    <w:rsid w:val="009D05EB"/>
    <w:rsid w:val="009D1643"/>
    <w:rsid w:val="009D1BD0"/>
    <w:rsid w:val="009D31DC"/>
    <w:rsid w:val="009D3872"/>
    <w:rsid w:val="009D3D0E"/>
    <w:rsid w:val="009D3D11"/>
    <w:rsid w:val="009D3DE8"/>
    <w:rsid w:val="009D4CDA"/>
    <w:rsid w:val="009D503E"/>
    <w:rsid w:val="009D591D"/>
    <w:rsid w:val="009D5C42"/>
    <w:rsid w:val="009D5F57"/>
    <w:rsid w:val="009D790F"/>
    <w:rsid w:val="009E070F"/>
    <w:rsid w:val="009E097F"/>
    <w:rsid w:val="009E1126"/>
    <w:rsid w:val="009E1DB8"/>
    <w:rsid w:val="009E2351"/>
    <w:rsid w:val="009E3537"/>
    <w:rsid w:val="009E44AB"/>
    <w:rsid w:val="009E484C"/>
    <w:rsid w:val="009E5062"/>
    <w:rsid w:val="009E56AA"/>
    <w:rsid w:val="009E5ECD"/>
    <w:rsid w:val="009E6612"/>
    <w:rsid w:val="009E66AF"/>
    <w:rsid w:val="009E695D"/>
    <w:rsid w:val="009E75FF"/>
    <w:rsid w:val="009F0089"/>
    <w:rsid w:val="009F0B8C"/>
    <w:rsid w:val="009F0D67"/>
    <w:rsid w:val="009F0E60"/>
    <w:rsid w:val="009F1831"/>
    <w:rsid w:val="009F1DB7"/>
    <w:rsid w:val="009F228E"/>
    <w:rsid w:val="009F2566"/>
    <w:rsid w:val="009F2BB1"/>
    <w:rsid w:val="009F3151"/>
    <w:rsid w:val="009F3627"/>
    <w:rsid w:val="009F3EEE"/>
    <w:rsid w:val="009F409B"/>
    <w:rsid w:val="009F4C2A"/>
    <w:rsid w:val="009F65BC"/>
    <w:rsid w:val="009F673C"/>
    <w:rsid w:val="009F6B46"/>
    <w:rsid w:val="009F70A6"/>
    <w:rsid w:val="009F7170"/>
    <w:rsid w:val="009F72AD"/>
    <w:rsid w:val="009F79AB"/>
    <w:rsid w:val="009F7CB1"/>
    <w:rsid w:val="00A00613"/>
    <w:rsid w:val="00A009CA"/>
    <w:rsid w:val="00A00CC4"/>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811"/>
    <w:rsid w:val="00A20ECC"/>
    <w:rsid w:val="00A21503"/>
    <w:rsid w:val="00A22861"/>
    <w:rsid w:val="00A244D2"/>
    <w:rsid w:val="00A24A4F"/>
    <w:rsid w:val="00A252C3"/>
    <w:rsid w:val="00A2553E"/>
    <w:rsid w:val="00A25954"/>
    <w:rsid w:val="00A26A47"/>
    <w:rsid w:val="00A301FD"/>
    <w:rsid w:val="00A30456"/>
    <w:rsid w:val="00A31778"/>
    <w:rsid w:val="00A3312A"/>
    <w:rsid w:val="00A33E2E"/>
    <w:rsid w:val="00A34040"/>
    <w:rsid w:val="00A350AA"/>
    <w:rsid w:val="00A354BF"/>
    <w:rsid w:val="00A35A70"/>
    <w:rsid w:val="00A3681D"/>
    <w:rsid w:val="00A373E5"/>
    <w:rsid w:val="00A37596"/>
    <w:rsid w:val="00A37982"/>
    <w:rsid w:val="00A40C43"/>
    <w:rsid w:val="00A41B8B"/>
    <w:rsid w:val="00A41DDC"/>
    <w:rsid w:val="00A43C09"/>
    <w:rsid w:val="00A45741"/>
    <w:rsid w:val="00A4594C"/>
    <w:rsid w:val="00A467C8"/>
    <w:rsid w:val="00A46FFF"/>
    <w:rsid w:val="00A4746E"/>
    <w:rsid w:val="00A47A3E"/>
    <w:rsid w:val="00A47C5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6AF5"/>
    <w:rsid w:val="00A575E4"/>
    <w:rsid w:val="00A577E6"/>
    <w:rsid w:val="00A57AE4"/>
    <w:rsid w:val="00A57B86"/>
    <w:rsid w:val="00A606C4"/>
    <w:rsid w:val="00A60D6C"/>
    <w:rsid w:val="00A61AC1"/>
    <w:rsid w:val="00A62372"/>
    <w:rsid w:val="00A63BC4"/>
    <w:rsid w:val="00A63D3F"/>
    <w:rsid w:val="00A63DC0"/>
    <w:rsid w:val="00A64017"/>
    <w:rsid w:val="00A646AB"/>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54D"/>
    <w:rsid w:val="00A74D76"/>
    <w:rsid w:val="00A757D4"/>
    <w:rsid w:val="00A75DF8"/>
    <w:rsid w:val="00A75FE4"/>
    <w:rsid w:val="00A7603D"/>
    <w:rsid w:val="00A7663F"/>
    <w:rsid w:val="00A76DF1"/>
    <w:rsid w:val="00A77303"/>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87AC0"/>
    <w:rsid w:val="00A904CE"/>
    <w:rsid w:val="00A907F5"/>
    <w:rsid w:val="00A90897"/>
    <w:rsid w:val="00A90934"/>
    <w:rsid w:val="00A91049"/>
    <w:rsid w:val="00A92615"/>
    <w:rsid w:val="00A928CB"/>
    <w:rsid w:val="00A9295E"/>
    <w:rsid w:val="00A930D7"/>
    <w:rsid w:val="00A935C7"/>
    <w:rsid w:val="00A937B9"/>
    <w:rsid w:val="00A93CEA"/>
    <w:rsid w:val="00A93F0B"/>
    <w:rsid w:val="00A94905"/>
    <w:rsid w:val="00A94AFE"/>
    <w:rsid w:val="00A94C1F"/>
    <w:rsid w:val="00A9542C"/>
    <w:rsid w:val="00A9579F"/>
    <w:rsid w:val="00A95C79"/>
    <w:rsid w:val="00A97690"/>
    <w:rsid w:val="00AA0140"/>
    <w:rsid w:val="00AA06E2"/>
    <w:rsid w:val="00AA0842"/>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A6C6A"/>
    <w:rsid w:val="00AB0238"/>
    <w:rsid w:val="00AB075F"/>
    <w:rsid w:val="00AB1173"/>
    <w:rsid w:val="00AB192E"/>
    <w:rsid w:val="00AB23B3"/>
    <w:rsid w:val="00AB2BD9"/>
    <w:rsid w:val="00AB2C12"/>
    <w:rsid w:val="00AB325E"/>
    <w:rsid w:val="00AB3301"/>
    <w:rsid w:val="00AB39B8"/>
    <w:rsid w:val="00AB40DA"/>
    <w:rsid w:val="00AB47BA"/>
    <w:rsid w:val="00AB49D1"/>
    <w:rsid w:val="00AB5646"/>
    <w:rsid w:val="00AB5D65"/>
    <w:rsid w:val="00AB6297"/>
    <w:rsid w:val="00AB65FB"/>
    <w:rsid w:val="00AB72FD"/>
    <w:rsid w:val="00AB7555"/>
    <w:rsid w:val="00AB7BC6"/>
    <w:rsid w:val="00AC1964"/>
    <w:rsid w:val="00AC26A4"/>
    <w:rsid w:val="00AC296F"/>
    <w:rsid w:val="00AC3664"/>
    <w:rsid w:val="00AC38C1"/>
    <w:rsid w:val="00AC3EA7"/>
    <w:rsid w:val="00AC4277"/>
    <w:rsid w:val="00AC443A"/>
    <w:rsid w:val="00AC49F7"/>
    <w:rsid w:val="00AC511E"/>
    <w:rsid w:val="00AC5398"/>
    <w:rsid w:val="00AC59B0"/>
    <w:rsid w:val="00AC6745"/>
    <w:rsid w:val="00AC70CC"/>
    <w:rsid w:val="00AC71AA"/>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0FE1"/>
    <w:rsid w:val="00AE1271"/>
    <w:rsid w:val="00AE14B8"/>
    <w:rsid w:val="00AE1AE3"/>
    <w:rsid w:val="00AE1C74"/>
    <w:rsid w:val="00AE2078"/>
    <w:rsid w:val="00AE20F1"/>
    <w:rsid w:val="00AE22DD"/>
    <w:rsid w:val="00AE2D90"/>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AF758F"/>
    <w:rsid w:val="00B0084B"/>
    <w:rsid w:val="00B01483"/>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17C"/>
    <w:rsid w:val="00B11255"/>
    <w:rsid w:val="00B11550"/>
    <w:rsid w:val="00B1196A"/>
    <w:rsid w:val="00B119A8"/>
    <w:rsid w:val="00B11B9D"/>
    <w:rsid w:val="00B11D6F"/>
    <w:rsid w:val="00B12DCD"/>
    <w:rsid w:val="00B13D69"/>
    <w:rsid w:val="00B14368"/>
    <w:rsid w:val="00B14896"/>
    <w:rsid w:val="00B14BA4"/>
    <w:rsid w:val="00B156D0"/>
    <w:rsid w:val="00B15A3A"/>
    <w:rsid w:val="00B15C32"/>
    <w:rsid w:val="00B17337"/>
    <w:rsid w:val="00B20F1E"/>
    <w:rsid w:val="00B20F79"/>
    <w:rsid w:val="00B215A4"/>
    <w:rsid w:val="00B2189E"/>
    <w:rsid w:val="00B21971"/>
    <w:rsid w:val="00B2238B"/>
    <w:rsid w:val="00B22678"/>
    <w:rsid w:val="00B22B14"/>
    <w:rsid w:val="00B2312C"/>
    <w:rsid w:val="00B23A30"/>
    <w:rsid w:val="00B24106"/>
    <w:rsid w:val="00B25D2E"/>
    <w:rsid w:val="00B26501"/>
    <w:rsid w:val="00B26C05"/>
    <w:rsid w:val="00B2768E"/>
    <w:rsid w:val="00B27805"/>
    <w:rsid w:val="00B27BAB"/>
    <w:rsid w:val="00B302BE"/>
    <w:rsid w:val="00B309B8"/>
    <w:rsid w:val="00B31985"/>
    <w:rsid w:val="00B34875"/>
    <w:rsid w:val="00B34933"/>
    <w:rsid w:val="00B34B21"/>
    <w:rsid w:val="00B35159"/>
    <w:rsid w:val="00B3515E"/>
    <w:rsid w:val="00B35441"/>
    <w:rsid w:val="00B35500"/>
    <w:rsid w:val="00B360CE"/>
    <w:rsid w:val="00B36830"/>
    <w:rsid w:val="00B36D4E"/>
    <w:rsid w:val="00B36DB4"/>
    <w:rsid w:val="00B372F9"/>
    <w:rsid w:val="00B40957"/>
    <w:rsid w:val="00B40AF5"/>
    <w:rsid w:val="00B40C4B"/>
    <w:rsid w:val="00B41571"/>
    <w:rsid w:val="00B41943"/>
    <w:rsid w:val="00B419AC"/>
    <w:rsid w:val="00B42602"/>
    <w:rsid w:val="00B430B2"/>
    <w:rsid w:val="00B43A14"/>
    <w:rsid w:val="00B43F73"/>
    <w:rsid w:val="00B43F93"/>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A8D"/>
    <w:rsid w:val="00B65CE2"/>
    <w:rsid w:val="00B66558"/>
    <w:rsid w:val="00B665D3"/>
    <w:rsid w:val="00B71782"/>
    <w:rsid w:val="00B72BD9"/>
    <w:rsid w:val="00B72C57"/>
    <w:rsid w:val="00B7333B"/>
    <w:rsid w:val="00B73349"/>
    <w:rsid w:val="00B73D84"/>
    <w:rsid w:val="00B73D8D"/>
    <w:rsid w:val="00B74F16"/>
    <w:rsid w:val="00B7613C"/>
    <w:rsid w:val="00B76F20"/>
    <w:rsid w:val="00B7799B"/>
    <w:rsid w:val="00B77B9B"/>
    <w:rsid w:val="00B80CE4"/>
    <w:rsid w:val="00B80D49"/>
    <w:rsid w:val="00B80E8F"/>
    <w:rsid w:val="00B81722"/>
    <w:rsid w:val="00B817BD"/>
    <w:rsid w:val="00B81EF7"/>
    <w:rsid w:val="00B8277B"/>
    <w:rsid w:val="00B82B4D"/>
    <w:rsid w:val="00B83110"/>
    <w:rsid w:val="00B836EE"/>
    <w:rsid w:val="00B8395E"/>
    <w:rsid w:val="00B84030"/>
    <w:rsid w:val="00B84A99"/>
    <w:rsid w:val="00B84CDB"/>
    <w:rsid w:val="00B850CF"/>
    <w:rsid w:val="00B85304"/>
    <w:rsid w:val="00B8553B"/>
    <w:rsid w:val="00B85C25"/>
    <w:rsid w:val="00B866D4"/>
    <w:rsid w:val="00B86CA1"/>
    <w:rsid w:val="00B86F1E"/>
    <w:rsid w:val="00B87131"/>
    <w:rsid w:val="00B87160"/>
    <w:rsid w:val="00B87335"/>
    <w:rsid w:val="00B8743C"/>
    <w:rsid w:val="00B906BD"/>
    <w:rsid w:val="00B90981"/>
    <w:rsid w:val="00B909CD"/>
    <w:rsid w:val="00B90B64"/>
    <w:rsid w:val="00B90C61"/>
    <w:rsid w:val="00B90DC6"/>
    <w:rsid w:val="00B90F41"/>
    <w:rsid w:val="00B91321"/>
    <w:rsid w:val="00B926F9"/>
    <w:rsid w:val="00B93159"/>
    <w:rsid w:val="00B94252"/>
    <w:rsid w:val="00B94416"/>
    <w:rsid w:val="00B951A4"/>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12E"/>
    <w:rsid w:val="00BA6582"/>
    <w:rsid w:val="00BA6AD8"/>
    <w:rsid w:val="00BB04CF"/>
    <w:rsid w:val="00BB111F"/>
    <w:rsid w:val="00BB1450"/>
    <w:rsid w:val="00BB1EF0"/>
    <w:rsid w:val="00BB2D85"/>
    <w:rsid w:val="00BB2EB1"/>
    <w:rsid w:val="00BB3396"/>
    <w:rsid w:val="00BB4A6A"/>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61E"/>
    <w:rsid w:val="00BC6903"/>
    <w:rsid w:val="00BC6AC0"/>
    <w:rsid w:val="00BC7DBE"/>
    <w:rsid w:val="00BC7F52"/>
    <w:rsid w:val="00BD01F5"/>
    <w:rsid w:val="00BD03C6"/>
    <w:rsid w:val="00BD0931"/>
    <w:rsid w:val="00BD0D19"/>
    <w:rsid w:val="00BD15A0"/>
    <w:rsid w:val="00BD17BC"/>
    <w:rsid w:val="00BD1B10"/>
    <w:rsid w:val="00BD20B8"/>
    <w:rsid w:val="00BD36E0"/>
    <w:rsid w:val="00BD3C1E"/>
    <w:rsid w:val="00BD48E7"/>
    <w:rsid w:val="00BD5389"/>
    <w:rsid w:val="00BD5998"/>
    <w:rsid w:val="00BD59D7"/>
    <w:rsid w:val="00BD6682"/>
    <w:rsid w:val="00BD68FA"/>
    <w:rsid w:val="00BD7962"/>
    <w:rsid w:val="00BD7D36"/>
    <w:rsid w:val="00BE05A3"/>
    <w:rsid w:val="00BE1819"/>
    <w:rsid w:val="00BE19C5"/>
    <w:rsid w:val="00BE1BFF"/>
    <w:rsid w:val="00BE3031"/>
    <w:rsid w:val="00BE3BD9"/>
    <w:rsid w:val="00BE3C50"/>
    <w:rsid w:val="00BE4701"/>
    <w:rsid w:val="00BE4A47"/>
    <w:rsid w:val="00BE4B7E"/>
    <w:rsid w:val="00BE513F"/>
    <w:rsid w:val="00BE5C51"/>
    <w:rsid w:val="00BE693E"/>
    <w:rsid w:val="00BE6EBA"/>
    <w:rsid w:val="00BE7482"/>
    <w:rsid w:val="00BE7A50"/>
    <w:rsid w:val="00BE7F68"/>
    <w:rsid w:val="00BF113C"/>
    <w:rsid w:val="00BF1FE1"/>
    <w:rsid w:val="00BF2C90"/>
    <w:rsid w:val="00BF2C9C"/>
    <w:rsid w:val="00BF2F0A"/>
    <w:rsid w:val="00BF3CE3"/>
    <w:rsid w:val="00BF40CC"/>
    <w:rsid w:val="00BF4154"/>
    <w:rsid w:val="00BF55BB"/>
    <w:rsid w:val="00BF591A"/>
    <w:rsid w:val="00BF66E3"/>
    <w:rsid w:val="00BF7516"/>
    <w:rsid w:val="00BF758B"/>
    <w:rsid w:val="00BF7DF1"/>
    <w:rsid w:val="00C00137"/>
    <w:rsid w:val="00C0019D"/>
    <w:rsid w:val="00C00C6A"/>
    <w:rsid w:val="00C028EC"/>
    <w:rsid w:val="00C03455"/>
    <w:rsid w:val="00C036A9"/>
    <w:rsid w:val="00C044CC"/>
    <w:rsid w:val="00C04558"/>
    <w:rsid w:val="00C048E9"/>
    <w:rsid w:val="00C05C1C"/>
    <w:rsid w:val="00C06E78"/>
    <w:rsid w:val="00C07130"/>
    <w:rsid w:val="00C072F5"/>
    <w:rsid w:val="00C0793F"/>
    <w:rsid w:val="00C102D1"/>
    <w:rsid w:val="00C1051F"/>
    <w:rsid w:val="00C114E2"/>
    <w:rsid w:val="00C133EC"/>
    <w:rsid w:val="00C13E7E"/>
    <w:rsid w:val="00C153A0"/>
    <w:rsid w:val="00C15DAC"/>
    <w:rsid w:val="00C160FE"/>
    <w:rsid w:val="00C16A79"/>
    <w:rsid w:val="00C204C4"/>
    <w:rsid w:val="00C208D5"/>
    <w:rsid w:val="00C21CCE"/>
    <w:rsid w:val="00C21E0E"/>
    <w:rsid w:val="00C21F30"/>
    <w:rsid w:val="00C21F67"/>
    <w:rsid w:val="00C2283A"/>
    <w:rsid w:val="00C228CB"/>
    <w:rsid w:val="00C2300D"/>
    <w:rsid w:val="00C2335B"/>
    <w:rsid w:val="00C24202"/>
    <w:rsid w:val="00C25080"/>
    <w:rsid w:val="00C2509C"/>
    <w:rsid w:val="00C253F2"/>
    <w:rsid w:val="00C25C58"/>
    <w:rsid w:val="00C26006"/>
    <w:rsid w:val="00C26E71"/>
    <w:rsid w:val="00C27084"/>
    <w:rsid w:val="00C274DB"/>
    <w:rsid w:val="00C275D1"/>
    <w:rsid w:val="00C27FA5"/>
    <w:rsid w:val="00C30278"/>
    <w:rsid w:val="00C30ABA"/>
    <w:rsid w:val="00C30ACE"/>
    <w:rsid w:val="00C30EBA"/>
    <w:rsid w:val="00C313C8"/>
    <w:rsid w:val="00C31A91"/>
    <w:rsid w:val="00C31F97"/>
    <w:rsid w:val="00C332A9"/>
    <w:rsid w:val="00C339DA"/>
    <w:rsid w:val="00C33A48"/>
    <w:rsid w:val="00C33A57"/>
    <w:rsid w:val="00C33C0E"/>
    <w:rsid w:val="00C34448"/>
    <w:rsid w:val="00C34467"/>
    <w:rsid w:val="00C34A54"/>
    <w:rsid w:val="00C34C6C"/>
    <w:rsid w:val="00C34E2D"/>
    <w:rsid w:val="00C35618"/>
    <w:rsid w:val="00C3562C"/>
    <w:rsid w:val="00C35A7C"/>
    <w:rsid w:val="00C36569"/>
    <w:rsid w:val="00C368F2"/>
    <w:rsid w:val="00C36C51"/>
    <w:rsid w:val="00C36E18"/>
    <w:rsid w:val="00C36EED"/>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521"/>
    <w:rsid w:val="00C476E6"/>
    <w:rsid w:val="00C479E2"/>
    <w:rsid w:val="00C47E80"/>
    <w:rsid w:val="00C50486"/>
    <w:rsid w:val="00C50948"/>
    <w:rsid w:val="00C515B8"/>
    <w:rsid w:val="00C51EC2"/>
    <w:rsid w:val="00C524F3"/>
    <w:rsid w:val="00C52D74"/>
    <w:rsid w:val="00C532D8"/>
    <w:rsid w:val="00C53C3F"/>
    <w:rsid w:val="00C542D8"/>
    <w:rsid w:val="00C55A6F"/>
    <w:rsid w:val="00C5661E"/>
    <w:rsid w:val="00C571F3"/>
    <w:rsid w:val="00C60451"/>
    <w:rsid w:val="00C612C6"/>
    <w:rsid w:val="00C61CD2"/>
    <w:rsid w:val="00C6218B"/>
    <w:rsid w:val="00C62CBD"/>
    <w:rsid w:val="00C63F2A"/>
    <w:rsid w:val="00C64625"/>
    <w:rsid w:val="00C65620"/>
    <w:rsid w:val="00C65B91"/>
    <w:rsid w:val="00C65E8C"/>
    <w:rsid w:val="00C66598"/>
    <w:rsid w:val="00C669FD"/>
    <w:rsid w:val="00C67021"/>
    <w:rsid w:val="00C67CC5"/>
    <w:rsid w:val="00C70A3A"/>
    <w:rsid w:val="00C70B99"/>
    <w:rsid w:val="00C718A3"/>
    <w:rsid w:val="00C71935"/>
    <w:rsid w:val="00C72462"/>
    <w:rsid w:val="00C72E7B"/>
    <w:rsid w:val="00C746EF"/>
    <w:rsid w:val="00C748B4"/>
    <w:rsid w:val="00C74C6C"/>
    <w:rsid w:val="00C7503D"/>
    <w:rsid w:val="00C7532B"/>
    <w:rsid w:val="00C7648F"/>
    <w:rsid w:val="00C778E8"/>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87ECD"/>
    <w:rsid w:val="00C90ABF"/>
    <w:rsid w:val="00C90CB3"/>
    <w:rsid w:val="00C9116A"/>
    <w:rsid w:val="00C91D94"/>
    <w:rsid w:val="00C91EB9"/>
    <w:rsid w:val="00C91FC5"/>
    <w:rsid w:val="00C92870"/>
    <w:rsid w:val="00C9301E"/>
    <w:rsid w:val="00C939B3"/>
    <w:rsid w:val="00C94AA7"/>
    <w:rsid w:val="00C94B22"/>
    <w:rsid w:val="00C94B8A"/>
    <w:rsid w:val="00C94E43"/>
    <w:rsid w:val="00C95DA2"/>
    <w:rsid w:val="00C95E33"/>
    <w:rsid w:val="00C96038"/>
    <w:rsid w:val="00C96C1A"/>
    <w:rsid w:val="00C97532"/>
    <w:rsid w:val="00C97866"/>
    <w:rsid w:val="00CA0022"/>
    <w:rsid w:val="00CA172E"/>
    <w:rsid w:val="00CA1FE0"/>
    <w:rsid w:val="00CA2A42"/>
    <w:rsid w:val="00CA36B4"/>
    <w:rsid w:val="00CA4329"/>
    <w:rsid w:val="00CA45EB"/>
    <w:rsid w:val="00CA58B2"/>
    <w:rsid w:val="00CA6354"/>
    <w:rsid w:val="00CA6CD1"/>
    <w:rsid w:val="00CA6FB8"/>
    <w:rsid w:val="00CA7E06"/>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C0126"/>
    <w:rsid w:val="00CC0DB0"/>
    <w:rsid w:val="00CC1631"/>
    <w:rsid w:val="00CC1B92"/>
    <w:rsid w:val="00CC2E93"/>
    <w:rsid w:val="00CC3450"/>
    <w:rsid w:val="00CC52F1"/>
    <w:rsid w:val="00CC64D3"/>
    <w:rsid w:val="00CC67E3"/>
    <w:rsid w:val="00CC6804"/>
    <w:rsid w:val="00CC6930"/>
    <w:rsid w:val="00CC775A"/>
    <w:rsid w:val="00CC7921"/>
    <w:rsid w:val="00CC7F44"/>
    <w:rsid w:val="00CD0C7C"/>
    <w:rsid w:val="00CD1298"/>
    <w:rsid w:val="00CD2506"/>
    <w:rsid w:val="00CD288D"/>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3C5D"/>
    <w:rsid w:val="00CE445F"/>
    <w:rsid w:val="00CE4979"/>
    <w:rsid w:val="00CE4ADB"/>
    <w:rsid w:val="00CE506A"/>
    <w:rsid w:val="00CE5C45"/>
    <w:rsid w:val="00CE69C4"/>
    <w:rsid w:val="00CF0FDC"/>
    <w:rsid w:val="00CF213F"/>
    <w:rsid w:val="00CF2341"/>
    <w:rsid w:val="00CF2785"/>
    <w:rsid w:val="00CF3412"/>
    <w:rsid w:val="00CF36AC"/>
    <w:rsid w:val="00CF3A74"/>
    <w:rsid w:val="00CF450D"/>
    <w:rsid w:val="00CF4549"/>
    <w:rsid w:val="00CF46F9"/>
    <w:rsid w:val="00CF4884"/>
    <w:rsid w:val="00CF4EC6"/>
    <w:rsid w:val="00CF5E32"/>
    <w:rsid w:val="00CF677B"/>
    <w:rsid w:val="00CF6DF4"/>
    <w:rsid w:val="00CF6ED3"/>
    <w:rsid w:val="00CF711B"/>
    <w:rsid w:val="00CF74AE"/>
    <w:rsid w:val="00D0077F"/>
    <w:rsid w:val="00D00C10"/>
    <w:rsid w:val="00D020AF"/>
    <w:rsid w:val="00D02C68"/>
    <w:rsid w:val="00D02D7A"/>
    <w:rsid w:val="00D036A9"/>
    <w:rsid w:val="00D041FC"/>
    <w:rsid w:val="00D0425F"/>
    <w:rsid w:val="00D04C14"/>
    <w:rsid w:val="00D04E37"/>
    <w:rsid w:val="00D05EEB"/>
    <w:rsid w:val="00D0619D"/>
    <w:rsid w:val="00D0641F"/>
    <w:rsid w:val="00D06666"/>
    <w:rsid w:val="00D06693"/>
    <w:rsid w:val="00D07841"/>
    <w:rsid w:val="00D0793D"/>
    <w:rsid w:val="00D07B1D"/>
    <w:rsid w:val="00D1020E"/>
    <w:rsid w:val="00D10497"/>
    <w:rsid w:val="00D10678"/>
    <w:rsid w:val="00D106DE"/>
    <w:rsid w:val="00D11884"/>
    <w:rsid w:val="00D119EF"/>
    <w:rsid w:val="00D11F77"/>
    <w:rsid w:val="00D121A4"/>
    <w:rsid w:val="00D12B32"/>
    <w:rsid w:val="00D13068"/>
    <w:rsid w:val="00D1325D"/>
    <w:rsid w:val="00D137D6"/>
    <w:rsid w:val="00D13C96"/>
    <w:rsid w:val="00D13E81"/>
    <w:rsid w:val="00D13F29"/>
    <w:rsid w:val="00D158D6"/>
    <w:rsid w:val="00D16073"/>
    <w:rsid w:val="00D16836"/>
    <w:rsid w:val="00D16BEA"/>
    <w:rsid w:val="00D202E7"/>
    <w:rsid w:val="00D2141D"/>
    <w:rsid w:val="00D22CE7"/>
    <w:rsid w:val="00D2329D"/>
    <w:rsid w:val="00D233CD"/>
    <w:rsid w:val="00D233E7"/>
    <w:rsid w:val="00D24F1F"/>
    <w:rsid w:val="00D25AFC"/>
    <w:rsid w:val="00D263C4"/>
    <w:rsid w:val="00D26572"/>
    <w:rsid w:val="00D30FCF"/>
    <w:rsid w:val="00D31AF9"/>
    <w:rsid w:val="00D31CB9"/>
    <w:rsid w:val="00D32168"/>
    <w:rsid w:val="00D32EFD"/>
    <w:rsid w:val="00D33735"/>
    <w:rsid w:val="00D337CC"/>
    <w:rsid w:val="00D33CCF"/>
    <w:rsid w:val="00D33E54"/>
    <w:rsid w:val="00D3455F"/>
    <w:rsid w:val="00D35E9D"/>
    <w:rsid w:val="00D3676C"/>
    <w:rsid w:val="00D36939"/>
    <w:rsid w:val="00D36F2E"/>
    <w:rsid w:val="00D3757F"/>
    <w:rsid w:val="00D40120"/>
    <w:rsid w:val="00D40476"/>
    <w:rsid w:val="00D404FE"/>
    <w:rsid w:val="00D40AD3"/>
    <w:rsid w:val="00D40C08"/>
    <w:rsid w:val="00D4193F"/>
    <w:rsid w:val="00D437D6"/>
    <w:rsid w:val="00D43AA1"/>
    <w:rsid w:val="00D443C1"/>
    <w:rsid w:val="00D44509"/>
    <w:rsid w:val="00D44665"/>
    <w:rsid w:val="00D44DC5"/>
    <w:rsid w:val="00D45D9C"/>
    <w:rsid w:val="00D4614B"/>
    <w:rsid w:val="00D46503"/>
    <w:rsid w:val="00D46724"/>
    <w:rsid w:val="00D47B67"/>
    <w:rsid w:val="00D50191"/>
    <w:rsid w:val="00D50ABA"/>
    <w:rsid w:val="00D50DCC"/>
    <w:rsid w:val="00D50FAF"/>
    <w:rsid w:val="00D51797"/>
    <w:rsid w:val="00D51F7C"/>
    <w:rsid w:val="00D527AF"/>
    <w:rsid w:val="00D5291E"/>
    <w:rsid w:val="00D53B9F"/>
    <w:rsid w:val="00D53CBE"/>
    <w:rsid w:val="00D54598"/>
    <w:rsid w:val="00D5494E"/>
    <w:rsid w:val="00D54DAA"/>
    <w:rsid w:val="00D54EE0"/>
    <w:rsid w:val="00D55A22"/>
    <w:rsid w:val="00D55E75"/>
    <w:rsid w:val="00D56189"/>
    <w:rsid w:val="00D5621E"/>
    <w:rsid w:val="00D56614"/>
    <w:rsid w:val="00D56CC0"/>
    <w:rsid w:val="00D57900"/>
    <w:rsid w:val="00D57FE4"/>
    <w:rsid w:val="00D61119"/>
    <w:rsid w:val="00D61F13"/>
    <w:rsid w:val="00D62292"/>
    <w:rsid w:val="00D6365D"/>
    <w:rsid w:val="00D650A8"/>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4A6"/>
    <w:rsid w:val="00D71A9C"/>
    <w:rsid w:val="00D71E32"/>
    <w:rsid w:val="00D734F2"/>
    <w:rsid w:val="00D73BEA"/>
    <w:rsid w:val="00D7438E"/>
    <w:rsid w:val="00D74529"/>
    <w:rsid w:val="00D74A39"/>
    <w:rsid w:val="00D752AA"/>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42A"/>
    <w:rsid w:val="00D9177C"/>
    <w:rsid w:val="00D923E3"/>
    <w:rsid w:val="00D937D2"/>
    <w:rsid w:val="00D9381A"/>
    <w:rsid w:val="00D939F1"/>
    <w:rsid w:val="00D943B3"/>
    <w:rsid w:val="00D94862"/>
    <w:rsid w:val="00D949AC"/>
    <w:rsid w:val="00D94BB8"/>
    <w:rsid w:val="00D94FBB"/>
    <w:rsid w:val="00D95102"/>
    <w:rsid w:val="00D9587D"/>
    <w:rsid w:val="00D95FDB"/>
    <w:rsid w:val="00D97037"/>
    <w:rsid w:val="00D979FE"/>
    <w:rsid w:val="00D97E94"/>
    <w:rsid w:val="00DA0FA4"/>
    <w:rsid w:val="00DA17A8"/>
    <w:rsid w:val="00DA2A11"/>
    <w:rsid w:val="00DA2C34"/>
    <w:rsid w:val="00DA2EF2"/>
    <w:rsid w:val="00DA342A"/>
    <w:rsid w:val="00DA40F8"/>
    <w:rsid w:val="00DA49D4"/>
    <w:rsid w:val="00DA52F1"/>
    <w:rsid w:val="00DA52F7"/>
    <w:rsid w:val="00DA5B51"/>
    <w:rsid w:val="00DA5D42"/>
    <w:rsid w:val="00DA6419"/>
    <w:rsid w:val="00DA64EC"/>
    <w:rsid w:val="00DA68B8"/>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4AB8"/>
    <w:rsid w:val="00DB4F42"/>
    <w:rsid w:val="00DB585D"/>
    <w:rsid w:val="00DB627D"/>
    <w:rsid w:val="00DB6583"/>
    <w:rsid w:val="00DB6C14"/>
    <w:rsid w:val="00DC0223"/>
    <w:rsid w:val="00DC06A2"/>
    <w:rsid w:val="00DC0A00"/>
    <w:rsid w:val="00DC0B89"/>
    <w:rsid w:val="00DC0D37"/>
    <w:rsid w:val="00DC107B"/>
    <w:rsid w:val="00DC160F"/>
    <w:rsid w:val="00DC1AC0"/>
    <w:rsid w:val="00DC20EF"/>
    <w:rsid w:val="00DC24DB"/>
    <w:rsid w:val="00DC28BB"/>
    <w:rsid w:val="00DC4735"/>
    <w:rsid w:val="00DC4BB9"/>
    <w:rsid w:val="00DC52A1"/>
    <w:rsid w:val="00DC570A"/>
    <w:rsid w:val="00DC6029"/>
    <w:rsid w:val="00DC6160"/>
    <w:rsid w:val="00DC67BF"/>
    <w:rsid w:val="00DC7F0A"/>
    <w:rsid w:val="00DD1067"/>
    <w:rsid w:val="00DD205C"/>
    <w:rsid w:val="00DD21C5"/>
    <w:rsid w:val="00DD2623"/>
    <w:rsid w:val="00DD3ABB"/>
    <w:rsid w:val="00DD3EE9"/>
    <w:rsid w:val="00DD51E0"/>
    <w:rsid w:val="00DD54E2"/>
    <w:rsid w:val="00DD6434"/>
    <w:rsid w:val="00DD67D2"/>
    <w:rsid w:val="00DD6A1F"/>
    <w:rsid w:val="00DD6D04"/>
    <w:rsid w:val="00DD7019"/>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6AC5"/>
    <w:rsid w:val="00DE7A48"/>
    <w:rsid w:val="00DF026F"/>
    <w:rsid w:val="00DF0CD9"/>
    <w:rsid w:val="00DF0D43"/>
    <w:rsid w:val="00DF12E7"/>
    <w:rsid w:val="00DF2572"/>
    <w:rsid w:val="00DF3FFD"/>
    <w:rsid w:val="00DF40C2"/>
    <w:rsid w:val="00DF42A5"/>
    <w:rsid w:val="00DF464E"/>
    <w:rsid w:val="00DF47E1"/>
    <w:rsid w:val="00DF49DD"/>
    <w:rsid w:val="00DF539D"/>
    <w:rsid w:val="00DF5A1E"/>
    <w:rsid w:val="00DF5C18"/>
    <w:rsid w:val="00DF69CB"/>
    <w:rsid w:val="00DF6BA4"/>
    <w:rsid w:val="00DF6D64"/>
    <w:rsid w:val="00DF6EED"/>
    <w:rsid w:val="00DF7A4C"/>
    <w:rsid w:val="00DF7EC3"/>
    <w:rsid w:val="00E0050A"/>
    <w:rsid w:val="00E0140C"/>
    <w:rsid w:val="00E01DA4"/>
    <w:rsid w:val="00E029ED"/>
    <w:rsid w:val="00E02BF7"/>
    <w:rsid w:val="00E02FD1"/>
    <w:rsid w:val="00E0498D"/>
    <w:rsid w:val="00E04B13"/>
    <w:rsid w:val="00E0565A"/>
    <w:rsid w:val="00E057C9"/>
    <w:rsid w:val="00E057E5"/>
    <w:rsid w:val="00E06155"/>
    <w:rsid w:val="00E06B02"/>
    <w:rsid w:val="00E0727C"/>
    <w:rsid w:val="00E07372"/>
    <w:rsid w:val="00E0754F"/>
    <w:rsid w:val="00E1160A"/>
    <w:rsid w:val="00E11B1B"/>
    <w:rsid w:val="00E11C9E"/>
    <w:rsid w:val="00E14240"/>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1C4F"/>
    <w:rsid w:val="00E32302"/>
    <w:rsid w:val="00E329F9"/>
    <w:rsid w:val="00E33510"/>
    <w:rsid w:val="00E336D9"/>
    <w:rsid w:val="00E33B15"/>
    <w:rsid w:val="00E34CF4"/>
    <w:rsid w:val="00E3549B"/>
    <w:rsid w:val="00E3600C"/>
    <w:rsid w:val="00E367CA"/>
    <w:rsid w:val="00E36F6A"/>
    <w:rsid w:val="00E37147"/>
    <w:rsid w:val="00E3716B"/>
    <w:rsid w:val="00E37A53"/>
    <w:rsid w:val="00E40310"/>
    <w:rsid w:val="00E40792"/>
    <w:rsid w:val="00E414A7"/>
    <w:rsid w:val="00E41855"/>
    <w:rsid w:val="00E41F8A"/>
    <w:rsid w:val="00E426FC"/>
    <w:rsid w:val="00E43178"/>
    <w:rsid w:val="00E43AFA"/>
    <w:rsid w:val="00E4520E"/>
    <w:rsid w:val="00E45AD1"/>
    <w:rsid w:val="00E46698"/>
    <w:rsid w:val="00E46FC2"/>
    <w:rsid w:val="00E46FDF"/>
    <w:rsid w:val="00E50297"/>
    <w:rsid w:val="00E50A4E"/>
    <w:rsid w:val="00E50B7C"/>
    <w:rsid w:val="00E522CB"/>
    <w:rsid w:val="00E52577"/>
    <w:rsid w:val="00E536AB"/>
    <w:rsid w:val="00E53B04"/>
    <w:rsid w:val="00E53C03"/>
    <w:rsid w:val="00E53C8C"/>
    <w:rsid w:val="00E540F5"/>
    <w:rsid w:val="00E54135"/>
    <w:rsid w:val="00E54C3C"/>
    <w:rsid w:val="00E556CA"/>
    <w:rsid w:val="00E56855"/>
    <w:rsid w:val="00E56DA9"/>
    <w:rsid w:val="00E5753B"/>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5D75"/>
    <w:rsid w:val="00E667F0"/>
    <w:rsid w:val="00E66E83"/>
    <w:rsid w:val="00E67302"/>
    <w:rsid w:val="00E67CC1"/>
    <w:rsid w:val="00E700C8"/>
    <w:rsid w:val="00E703C6"/>
    <w:rsid w:val="00E70546"/>
    <w:rsid w:val="00E72023"/>
    <w:rsid w:val="00E724E9"/>
    <w:rsid w:val="00E734EC"/>
    <w:rsid w:val="00E7488F"/>
    <w:rsid w:val="00E756CB"/>
    <w:rsid w:val="00E769F4"/>
    <w:rsid w:val="00E772EC"/>
    <w:rsid w:val="00E77895"/>
    <w:rsid w:val="00E81D3B"/>
    <w:rsid w:val="00E81E67"/>
    <w:rsid w:val="00E821BC"/>
    <w:rsid w:val="00E82CF7"/>
    <w:rsid w:val="00E82D27"/>
    <w:rsid w:val="00E83DEE"/>
    <w:rsid w:val="00E83E50"/>
    <w:rsid w:val="00E843B7"/>
    <w:rsid w:val="00E84494"/>
    <w:rsid w:val="00E85450"/>
    <w:rsid w:val="00E8617A"/>
    <w:rsid w:val="00E86CC1"/>
    <w:rsid w:val="00E871E2"/>
    <w:rsid w:val="00E91079"/>
    <w:rsid w:val="00E92BF3"/>
    <w:rsid w:val="00E931E1"/>
    <w:rsid w:val="00E93CA1"/>
    <w:rsid w:val="00E94934"/>
    <w:rsid w:val="00E94B89"/>
    <w:rsid w:val="00E953B1"/>
    <w:rsid w:val="00E96D3C"/>
    <w:rsid w:val="00E97AC1"/>
    <w:rsid w:val="00E97B72"/>
    <w:rsid w:val="00EA068D"/>
    <w:rsid w:val="00EA131D"/>
    <w:rsid w:val="00EA216B"/>
    <w:rsid w:val="00EA2C10"/>
    <w:rsid w:val="00EA31D9"/>
    <w:rsid w:val="00EA33C5"/>
    <w:rsid w:val="00EA35C4"/>
    <w:rsid w:val="00EA4CCB"/>
    <w:rsid w:val="00EA6005"/>
    <w:rsid w:val="00EA6320"/>
    <w:rsid w:val="00EA7517"/>
    <w:rsid w:val="00EA7DD6"/>
    <w:rsid w:val="00EA7E08"/>
    <w:rsid w:val="00EB00E2"/>
    <w:rsid w:val="00EB0780"/>
    <w:rsid w:val="00EB1125"/>
    <w:rsid w:val="00EB1589"/>
    <w:rsid w:val="00EB1D2D"/>
    <w:rsid w:val="00EB28EB"/>
    <w:rsid w:val="00EB2A97"/>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169"/>
    <w:rsid w:val="00EC773B"/>
    <w:rsid w:val="00ED029D"/>
    <w:rsid w:val="00ED08CE"/>
    <w:rsid w:val="00ED238D"/>
    <w:rsid w:val="00ED23C0"/>
    <w:rsid w:val="00ED25A7"/>
    <w:rsid w:val="00ED2B74"/>
    <w:rsid w:val="00ED3036"/>
    <w:rsid w:val="00ED3E09"/>
    <w:rsid w:val="00ED4154"/>
    <w:rsid w:val="00ED4CD9"/>
    <w:rsid w:val="00ED51BD"/>
    <w:rsid w:val="00ED5309"/>
    <w:rsid w:val="00ED55D3"/>
    <w:rsid w:val="00ED626D"/>
    <w:rsid w:val="00ED6333"/>
    <w:rsid w:val="00ED637B"/>
    <w:rsid w:val="00ED65E1"/>
    <w:rsid w:val="00ED75EC"/>
    <w:rsid w:val="00EE02A2"/>
    <w:rsid w:val="00EE2025"/>
    <w:rsid w:val="00EE2F95"/>
    <w:rsid w:val="00EE3594"/>
    <w:rsid w:val="00EE361D"/>
    <w:rsid w:val="00EE36CD"/>
    <w:rsid w:val="00EE3A54"/>
    <w:rsid w:val="00EE4206"/>
    <w:rsid w:val="00EE4425"/>
    <w:rsid w:val="00EE67FE"/>
    <w:rsid w:val="00EE72A8"/>
    <w:rsid w:val="00EE76B0"/>
    <w:rsid w:val="00EE76BD"/>
    <w:rsid w:val="00EF0FE1"/>
    <w:rsid w:val="00EF1001"/>
    <w:rsid w:val="00EF1253"/>
    <w:rsid w:val="00EF13F9"/>
    <w:rsid w:val="00EF1E49"/>
    <w:rsid w:val="00EF2063"/>
    <w:rsid w:val="00EF2E31"/>
    <w:rsid w:val="00EF4018"/>
    <w:rsid w:val="00EF409F"/>
    <w:rsid w:val="00EF41F0"/>
    <w:rsid w:val="00EF47BC"/>
    <w:rsid w:val="00EF5022"/>
    <w:rsid w:val="00EF5E6D"/>
    <w:rsid w:val="00EF62B4"/>
    <w:rsid w:val="00EF6577"/>
    <w:rsid w:val="00EF6988"/>
    <w:rsid w:val="00EF6D50"/>
    <w:rsid w:val="00EF7D79"/>
    <w:rsid w:val="00F00620"/>
    <w:rsid w:val="00F01034"/>
    <w:rsid w:val="00F013E7"/>
    <w:rsid w:val="00F0149F"/>
    <w:rsid w:val="00F017CF"/>
    <w:rsid w:val="00F01B86"/>
    <w:rsid w:val="00F0212A"/>
    <w:rsid w:val="00F024D4"/>
    <w:rsid w:val="00F03371"/>
    <w:rsid w:val="00F03847"/>
    <w:rsid w:val="00F0421A"/>
    <w:rsid w:val="00F0461D"/>
    <w:rsid w:val="00F04A60"/>
    <w:rsid w:val="00F04B83"/>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537A"/>
    <w:rsid w:val="00F165C3"/>
    <w:rsid w:val="00F167E7"/>
    <w:rsid w:val="00F1760D"/>
    <w:rsid w:val="00F20E06"/>
    <w:rsid w:val="00F21280"/>
    <w:rsid w:val="00F21D28"/>
    <w:rsid w:val="00F22459"/>
    <w:rsid w:val="00F23FD4"/>
    <w:rsid w:val="00F243EC"/>
    <w:rsid w:val="00F248E0"/>
    <w:rsid w:val="00F2530F"/>
    <w:rsid w:val="00F25348"/>
    <w:rsid w:val="00F25B43"/>
    <w:rsid w:val="00F25E55"/>
    <w:rsid w:val="00F26068"/>
    <w:rsid w:val="00F2634E"/>
    <w:rsid w:val="00F27FD0"/>
    <w:rsid w:val="00F303E7"/>
    <w:rsid w:val="00F305E1"/>
    <w:rsid w:val="00F30BBE"/>
    <w:rsid w:val="00F31782"/>
    <w:rsid w:val="00F32695"/>
    <w:rsid w:val="00F32844"/>
    <w:rsid w:val="00F33102"/>
    <w:rsid w:val="00F3313E"/>
    <w:rsid w:val="00F33CBE"/>
    <w:rsid w:val="00F33EAE"/>
    <w:rsid w:val="00F342EE"/>
    <w:rsid w:val="00F343A6"/>
    <w:rsid w:val="00F34546"/>
    <w:rsid w:val="00F3552B"/>
    <w:rsid w:val="00F365AD"/>
    <w:rsid w:val="00F36A11"/>
    <w:rsid w:val="00F37401"/>
    <w:rsid w:val="00F374F5"/>
    <w:rsid w:val="00F376CD"/>
    <w:rsid w:val="00F37983"/>
    <w:rsid w:val="00F40B2C"/>
    <w:rsid w:val="00F40F15"/>
    <w:rsid w:val="00F41008"/>
    <w:rsid w:val="00F41507"/>
    <w:rsid w:val="00F41A50"/>
    <w:rsid w:val="00F42FE3"/>
    <w:rsid w:val="00F4368C"/>
    <w:rsid w:val="00F438AC"/>
    <w:rsid w:val="00F449CC"/>
    <w:rsid w:val="00F44A18"/>
    <w:rsid w:val="00F44BCA"/>
    <w:rsid w:val="00F44D33"/>
    <w:rsid w:val="00F459C2"/>
    <w:rsid w:val="00F46E2B"/>
    <w:rsid w:val="00F474AB"/>
    <w:rsid w:val="00F47E4A"/>
    <w:rsid w:val="00F5032F"/>
    <w:rsid w:val="00F5076D"/>
    <w:rsid w:val="00F51C60"/>
    <w:rsid w:val="00F51E25"/>
    <w:rsid w:val="00F5340C"/>
    <w:rsid w:val="00F537CD"/>
    <w:rsid w:val="00F54121"/>
    <w:rsid w:val="00F5429C"/>
    <w:rsid w:val="00F544A5"/>
    <w:rsid w:val="00F545C3"/>
    <w:rsid w:val="00F5486F"/>
    <w:rsid w:val="00F54A5D"/>
    <w:rsid w:val="00F54B16"/>
    <w:rsid w:val="00F54BE7"/>
    <w:rsid w:val="00F55242"/>
    <w:rsid w:val="00F56888"/>
    <w:rsid w:val="00F56CEF"/>
    <w:rsid w:val="00F57AA8"/>
    <w:rsid w:val="00F6079A"/>
    <w:rsid w:val="00F61029"/>
    <w:rsid w:val="00F6299E"/>
    <w:rsid w:val="00F63072"/>
    <w:rsid w:val="00F63136"/>
    <w:rsid w:val="00F63337"/>
    <w:rsid w:val="00F638F2"/>
    <w:rsid w:val="00F6470A"/>
    <w:rsid w:val="00F65D50"/>
    <w:rsid w:val="00F65E7E"/>
    <w:rsid w:val="00F65FCA"/>
    <w:rsid w:val="00F66323"/>
    <w:rsid w:val="00F6648D"/>
    <w:rsid w:val="00F672B5"/>
    <w:rsid w:val="00F67A83"/>
    <w:rsid w:val="00F67B83"/>
    <w:rsid w:val="00F7011A"/>
    <w:rsid w:val="00F7044F"/>
    <w:rsid w:val="00F7050F"/>
    <w:rsid w:val="00F70A99"/>
    <w:rsid w:val="00F70ABF"/>
    <w:rsid w:val="00F7103E"/>
    <w:rsid w:val="00F71AB7"/>
    <w:rsid w:val="00F73411"/>
    <w:rsid w:val="00F73564"/>
    <w:rsid w:val="00F73DA5"/>
    <w:rsid w:val="00F75A52"/>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877BD"/>
    <w:rsid w:val="00F900B3"/>
    <w:rsid w:val="00F9084D"/>
    <w:rsid w:val="00F90D1D"/>
    <w:rsid w:val="00F91716"/>
    <w:rsid w:val="00F91B90"/>
    <w:rsid w:val="00F92450"/>
    <w:rsid w:val="00F9262F"/>
    <w:rsid w:val="00F93B67"/>
    <w:rsid w:val="00F93DE7"/>
    <w:rsid w:val="00F94209"/>
    <w:rsid w:val="00F94C37"/>
    <w:rsid w:val="00F95193"/>
    <w:rsid w:val="00F95397"/>
    <w:rsid w:val="00F95634"/>
    <w:rsid w:val="00F956C6"/>
    <w:rsid w:val="00F96BBE"/>
    <w:rsid w:val="00F974E9"/>
    <w:rsid w:val="00F97C0C"/>
    <w:rsid w:val="00F97E2B"/>
    <w:rsid w:val="00FA02F9"/>
    <w:rsid w:val="00FA09D4"/>
    <w:rsid w:val="00FA0A81"/>
    <w:rsid w:val="00FA0BF3"/>
    <w:rsid w:val="00FA0DF0"/>
    <w:rsid w:val="00FA1C10"/>
    <w:rsid w:val="00FA1EC2"/>
    <w:rsid w:val="00FA260C"/>
    <w:rsid w:val="00FA28EC"/>
    <w:rsid w:val="00FA2F2A"/>
    <w:rsid w:val="00FA34C0"/>
    <w:rsid w:val="00FA48D9"/>
    <w:rsid w:val="00FA57AD"/>
    <w:rsid w:val="00FA5A78"/>
    <w:rsid w:val="00FA5CB7"/>
    <w:rsid w:val="00FA6259"/>
    <w:rsid w:val="00FA6BFF"/>
    <w:rsid w:val="00FA6F5F"/>
    <w:rsid w:val="00FB025B"/>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4425"/>
    <w:rsid w:val="00FC5164"/>
    <w:rsid w:val="00FC5431"/>
    <w:rsid w:val="00FC5477"/>
    <w:rsid w:val="00FC5EBC"/>
    <w:rsid w:val="00FC5F93"/>
    <w:rsid w:val="00FC611B"/>
    <w:rsid w:val="00FC627A"/>
    <w:rsid w:val="00FC65BD"/>
    <w:rsid w:val="00FC65D5"/>
    <w:rsid w:val="00FC67F3"/>
    <w:rsid w:val="00FD08E0"/>
    <w:rsid w:val="00FD0A0E"/>
    <w:rsid w:val="00FD1462"/>
    <w:rsid w:val="00FD178A"/>
    <w:rsid w:val="00FD1969"/>
    <w:rsid w:val="00FD1DED"/>
    <w:rsid w:val="00FD22A9"/>
    <w:rsid w:val="00FD280A"/>
    <w:rsid w:val="00FD283B"/>
    <w:rsid w:val="00FD2EAF"/>
    <w:rsid w:val="00FD4161"/>
    <w:rsid w:val="00FD424B"/>
    <w:rsid w:val="00FD4B63"/>
    <w:rsid w:val="00FD4B89"/>
    <w:rsid w:val="00FD573C"/>
    <w:rsid w:val="00FD59AC"/>
    <w:rsid w:val="00FD643A"/>
    <w:rsid w:val="00FD6656"/>
    <w:rsid w:val="00FD6A14"/>
    <w:rsid w:val="00FD6E26"/>
    <w:rsid w:val="00FD6FAF"/>
    <w:rsid w:val="00FD7526"/>
    <w:rsid w:val="00FD7841"/>
    <w:rsid w:val="00FE00E6"/>
    <w:rsid w:val="00FE0721"/>
    <w:rsid w:val="00FE15A6"/>
    <w:rsid w:val="00FE1CF8"/>
    <w:rsid w:val="00FE23A9"/>
    <w:rsid w:val="00FE32FF"/>
    <w:rsid w:val="00FE3771"/>
    <w:rsid w:val="00FE4ACF"/>
    <w:rsid w:val="00FE5B9E"/>
    <w:rsid w:val="00FE66D9"/>
    <w:rsid w:val="00FE68D5"/>
    <w:rsid w:val="00FE7342"/>
    <w:rsid w:val="00FF03EA"/>
    <w:rsid w:val="00FF0E69"/>
    <w:rsid w:val="00FF1201"/>
    <w:rsid w:val="00FF1587"/>
    <w:rsid w:val="00FF2AE0"/>
    <w:rsid w:val="00FF343C"/>
    <w:rsid w:val="00FF3AB2"/>
    <w:rsid w:val="00FF41FE"/>
    <w:rsid w:val="00FF4EA1"/>
    <w:rsid w:val="00FF51B7"/>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rs-pr.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hring.grou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ars-pr.de/presse/20230918_geh"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3091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30918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FE6009-F50A-4FEF-8C9B-28E3CC2C9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831</Words>
  <Characters>6057</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Gehring Group investiert weiter in ihre wertvollste Ressource (Gehring Group) Pressemeldung vom</vt:lpstr>
    </vt:vector>
  </TitlesOfParts>
  <Company>Gehring Group GmbH</Company>
  <LinksUpToDate>false</LinksUpToDate>
  <CharactersWithSpaces>6875</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Gehring Group investiert weiter in ihre wertvollste Ressource (Gehring Group) Pressemeldung vom</dc:title>
  <dc:creator>Sabine Sturm</dc:creator>
  <cp:lastModifiedBy>Martina Overmann</cp:lastModifiedBy>
  <cp:revision>2</cp:revision>
  <cp:lastPrinted>2023-09-14T11:47:00Z</cp:lastPrinted>
  <dcterms:created xsi:type="dcterms:W3CDTF">2023-09-20T10:31:00Z</dcterms:created>
  <dcterms:modified xsi:type="dcterms:W3CDTF">2023-09-20T10:31:00Z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