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D1E75" w14:textId="0EC19493" w:rsidR="00A30176" w:rsidRPr="006431A2" w:rsidRDefault="00FA2149" w:rsidP="0035435F">
      <w:pPr>
        <w:spacing w:line="330" w:lineRule="atLeast"/>
        <w:rPr>
          <w:rFonts w:ascii="PT Sans" w:hAnsi="PT Sans" w:cs="Arial"/>
          <w:b/>
          <w:bCs/>
          <w:color w:val="4D5056"/>
          <w:sz w:val="34"/>
          <w:szCs w:val="34"/>
        </w:rPr>
      </w:pPr>
      <w:bookmarkStart w:id="0" w:name="_GoBack"/>
      <w:r w:rsidRPr="00FA2149">
        <w:rPr>
          <w:rFonts w:ascii="PT Sans" w:hAnsi="PT Sans" w:cs="Arial"/>
          <w:b/>
          <w:bCs/>
          <w:color w:val="4D5056"/>
          <w:sz w:val="34"/>
          <w:szCs w:val="34"/>
        </w:rPr>
        <w:t>Geld im Archiv sparen und die Prozesse optimieren</w:t>
      </w:r>
    </w:p>
    <w:bookmarkEnd w:id="0"/>
    <w:p w14:paraId="0C6A85E2" w14:textId="77777777" w:rsidR="00BF2F0A" w:rsidRPr="00477653" w:rsidRDefault="00BF2F0A" w:rsidP="0035435F">
      <w:pPr>
        <w:pStyle w:val="Default"/>
        <w:spacing w:line="330" w:lineRule="atLeast"/>
        <w:jc w:val="both"/>
        <w:rPr>
          <w:rFonts w:ascii="PT Sans" w:hAnsi="PT Sans"/>
          <w:color w:val="4D5056"/>
        </w:rPr>
      </w:pPr>
    </w:p>
    <w:p w14:paraId="49583A90" w14:textId="4E7EB411" w:rsidR="00271F2C" w:rsidRDefault="003051F2" w:rsidP="0035435F">
      <w:pPr>
        <w:pStyle w:val="Default"/>
        <w:numPr>
          <w:ilvl w:val="0"/>
          <w:numId w:val="10"/>
        </w:numPr>
        <w:spacing w:line="330" w:lineRule="atLeast"/>
        <w:ind w:left="425" w:hanging="425"/>
        <w:jc w:val="both"/>
        <w:rPr>
          <w:rFonts w:ascii="PT Sans" w:hAnsi="PT Sans"/>
          <w:b/>
          <w:color w:val="404040" w:themeColor="text1" w:themeTint="BF"/>
          <w:sz w:val="22"/>
          <w:szCs w:val="22"/>
        </w:rPr>
      </w:pPr>
      <w:r>
        <w:rPr>
          <w:rFonts w:ascii="PT Sans" w:hAnsi="PT Sans"/>
          <w:b/>
          <w:color w:val="404040" w:themeColor="text1" w:themeTint="BF"/>
          <w:sz w:val="22"/>
          <w:szCs w:val="22"/>
        </w:rPr>
        <w:t>Gehring Group</w:t>
      </w:r>
      <w:r w:rsidR="000A79F8">
        <w:rPr>
          <w:rFonts w:ascii="PT Sans" w:hAnsi="PT Sans"/>
          <w:b/>
          <w:color w:val="404040" w:themeColor="text1" w:themeTint="BF"/>
          <w:sz w:val="22"/>
          <w:szCs w:val="22"/>
        </w:rPr>
        <w:t xml:space="preserve"> bietet effiziente und kostengün</w:t>
      </w:r>
      <w:r w:rsidR="00D1093F">
        <w:rPr>
          <w:rFonts w:ascii="PT Sans" w:hAnsi="PT Sans"/>
          <w:b/>
          <w:color w:val="404040" w:themeColor="text1" w:themeTint="BF"/>
          <w:sz w:val="22"/>
          <w:szCs w:val="22"/>
        </w:rPr>
        <w:t>s</w:t>
      </w:r>
      <w:r w:rsidR="000A79F8">
        <w:rPr>
          <w:rFonts w:ascii="PT Sans" w:hAnsi="PT Sans"/>
          <w:b/>
          <w:color w:val="404040" w:themeColor="text1" w:themeTint="BF"/>
          <w:sz w:val="22"/>
          <w:szCs w:val="22"/>
        </w:rPr>
        <w:t xml:space="preserve">tige Alternativen für </w:t>
      </w:r>
      <w:r w:rsidR="00A7249B">
        <w:rPr>
          <w:rFonts w:ascii="PT Sans" w:hAnsi="PT Sans"/>
          <w:b/>
          <w:color w:val="404040" w:themeColor="text1" w:themeTint="BF"/>
          <w:sz w:val="22"/>
          <w:szCs w:val="22"/>
        </w:rPr>
        <w:t xml:space="preserve">das </w:t>
      </w:r>
      <w:r w:rsidR="00E203CF">
        <w:rPr>
          <w:rFonts w:ascii="PT Sans" w:hAnsi="PT Sans"/>
          <w:b/>
          <w:color w:val="404040" w:themeColor="text1" w:themeTint="BF"/>
          <w:sz w:val="22"/>
          <w:szCs w:val="22"/>
        </w:rPr>
        <w:t>teure</w:t>
      </w:r>
      <w:r w:rsidR="000A79F8">
        <w:rPr>
          <w:rFonts w:ascii="PT Sans" w:hAnsi="PT Sans"/>
          <w:b/>
          <w:color w:val="404040" w:themeColor="text1" w:themeTint="BF"/>
          <w:sz w:val="22"/>
          <w:szCs w:val="22"/>
        </w:rPr>
        <w:t xml:space="preserve"> Führen interne</w:t>
      </w:r>
      <w:r w:rsidR="00D1093F">
        <w:rPr>
          <w:rFonts w:ascii="PT Sans" w:hAnsi="PT Sans"/>
          <w:b/>
          <w:color w:val="404040" w:themeColor="text1" w:themeTint="BF"/>
          <w:sz w:val="22"/>
          <w:szCs w:val="22"/>
        </w:rPr>
        <w:t>r</w:t>
      </w:r>
      <w:r w:rsidR="000A79F8">
        <w:rPr>
          <w:rFonts w:ascii="PT Sans" w:hAnsi="PT Sans"/>
          <w:b/>
          <w:color w:val="404040" w:themeColor="text1" w:themeTint="BF"/>
          <w:sz w:val="22"/>
          <w:szCs w:val="22"/>
        </w:rPr>
        <w:t xml:space="preserve"> Archive  – </w:t>
      </w:r>
      <w:r w:rsidR="00DF7B73">
        <w:rPr>
          <w:rFonts w:ascii="PT Sans" w:hAnsi="PT Sans"/>
          <w:b/>
          <w:color w:val="404040" w:themeColor="text1" w:themeTint="BF"/>
          <w:sz w:val="22"/>
          <w:szCs w:val="22"/>
        </w:rPr>
        <w:t>K</w:t>
      </w:r>
      <w:r w:rsidR="004005C7">
        <w:rPr>
          <w:rFonts w:ascii="PT Sans" w:hAnsi="PT Sans"/>
          <w:b/>
          <w:color w:val="404040" w:themeColor="text1" w:themeTint="BF"/>
          <w:sz w:val="22"/>
          <w:szCs w:val="22"/>
        </w:rPr>
        <w:t xml:space="preserve">ompetente </w:t>
      </w:r>
      <w:r w:rsidR="000A79F8">
        <w:rPr>
          <w:rFonts w:ascii="PT Sans" w:hAnsi="PT Sans"/>
          <w:b/>
          <w:color w:val="404040" w:themeColor="text1" w:themeTint="BF"/>
          <w:sz w:val="22"/>
          <w:szCs w:val="22"/>
        </w:rPr>
        <w:t>Begleitung auf dem Weg der digitalen Transformation</w:t>
      </w:r>
    </w:p>
    <w:p w14:paraId="22800880" w14:textId="33196C41" w:rsidR="000A79F8" w:rsidRDefault="004756A0" w:rsidP="00797819">
      <w:pPr>
        <w:pStyle w:val="Default"/>
        <w:numPr>
          <w:ilvl w:val="0"/>
          <w:numId w:val="10"/>
        </w:numPr>
        <w:spacing w:before="60" w:line="330" w:lineRule="atLeast"/>
        <w:ind w:left="425" w:hanging="425"/>
        <w:jc w:val="both"/>
        <w:rPr>
          <w:rFonts w:ascii="PT Sans" w:hAnsi="PT Sans"/>
          <w:b/>
          <w:color w:val="404040" w:themeColor="text1" w:themeTint="BF"/>
          <w:sz w:val="22"/>
          <w:szCs w:val="22"/>
        </w:rPr>
      </w:pPr>
      <w:r w:rsidRPr="00797819">
        <w:rPr>
          <w:rFonts w:ascii="PT Sans" w:hAnsi="PT Sans"/>
          <w:b/>
          <w:color w:val="404040" w:themeColor="text1" w:themeTint="BF"/>
          <w:sz w:val="22"/>
          <w:szCs w:val="22"/>
        </w:rPr>
        <w:t xml:space="preserve">Rechtliche </w:t>
      </w:r>
      <w:r w:rsidR="00797819">
        <w:rPr>
          <w:rFonts w:ascii="PT Sans" w:hAnsi="PT Sans"/>
          <w:b/>
          <w:color w:val="404040" w:themeColor="text1" w:themeTint="BF"/>
          <w:sz w:val="22"/>
          <w:szCs w:val="22"/>
        </w:rPr>
        <w:t>Vorgaben</w:t>
      </w:r>
      <w:r w:rsidRPr="00797819">
        <w:rPr>
          <w:rFonts w:ascii="PT Sans" w:hAnsi="PT Sans"/>
          <w:b/>
          <w:color w:val="404040" w:themeColor="text1" w:themeTint="BF"/>
          <w:sz w:val="22"/>
          <w:szCs w:val="22"/>
        </w:rPr>
        <w:t xml:space="preserve"> </w:t>
      </w:r>
      <w:r w:rsidR="00797819">
        <w:rPr>
          <w:rFonts w:ascii="PT Sans" w:hAnsi="PT Sans"/>
          <w:b/>
          <w:color w:val="404040" w:themeColor="text1" w:themeTint="BF"/>
          <w:sz w:val="22"/>
          <w:szCs w:val="22"/>
        </w:rPr>
        <w:t>verpflichten</w:t>
      </w:r>
      <w:r w:rsidR="00797819" w:rsidRPr="00797819">
        <w:rPr>
          <w:rFonts w:ascii="PT Sans" w:hAnsi="PT Sans"/>
          <w:b/>
          <w:color w:val="404040" w:themeColor="text1" w:themeTint="BF"/>
          <w:sz w:val="22"/>
          <w:szCs w:val="22"/>
        </w:rPr>
        <w:t xml:space="preserve"> </w:t>
      </w:r>
      <w:r w:rsidR="00A7249B" w:rsidRPr="00797819">
        <w:rPr>
          <w:rFonts w:ascii="PT Sans" w:hAnsi="PT Sans"/>
          <w:b/>
          <w:color w:val="404040" w:themeColor="text1" w:themeTint="BF"/>
          <w:sz w:val="22"/>
          <w:szCs w:val="22"/>
        </w:rPr>
        <w:t>auch im Zeitalter</w:t>
      </w:r>
      <w:r w:rsidR="00A7249B">
        <w:rPr>
          <w:rFonts w:ascii="PT Sans" w:hAnsi="PT Sans"/>
          <w:b/>
          <w:color w:val="404040" w:themeColor="text1" w:themeTint="BF"/>
          <w:sz w:val="22"/>
          <w:szCs w:val="22"/>
        </w:rPr>
        <w:t xml:space="preserve"> von Digitalisierung und KI</w:t>
      </w:r>
      <w:r w:rsidR="00A7249B" w:rsidRPr="00797819">
        <w:rPr>
          <w:rFonts w:ascii="PT Sans" w:hAnsi="PT Sans"/>
          <w:b/>
          <w:color w:val="404040" w:themeColor="text1" w:themeTint="BF"/>
          <w:sz w:val="22"/>
          <w:szCs w:val="22"/>
        </w:rPr>
        <w:t xml:space="preserve"> </w:t>
      </w:r>
      <w:r w:rsidR="00797819" w:rsidRPr="00797819">
        <w:rPr>
          <w:rFonts w:ascii="PT Sans" w:hAnsi="PT Sans"/>
          <w:b/>
          <w:color w:val="404040" w:themeColor="text1" w:themeTint="BF"/>
          <w:sz w:val="22"/>
          <w:szCs w:val="22"/>
        </w:rPr>
        <w:t>zur Archivierung</w:t>
      </w:r>
      <w:r w:rsidRPr="00797819">
        <w:rPr>
          <w:rFonts w:ascii="PT Sans" w:hAnsi="PT Sans"/>
          <w:b/>
          <w:color w:val="404040" w:themeColor="text1" w:themeTint="BF"/>
          <w:sz w:val="22"/>
          <w:szCs w:val="22"/>
        </w:rPr>
        <w:t xml:space="preserve"> </w:t>
      </w:r>
      <w:r w:rsidR="00797819" w:rsidRPr="00797819">
        <w:rPr>
          <w:rFonts w:ascii="PT Sans" w:hAnsi="PT Sans"/>
          <w:b/>
          <w:color w:val="404040" w:themeColor="text1" w:themeTint="BF"/>
          <w:sz w:val="22"/>
          <w:szCs w:val="22"/>
        </w:rPr>
        <w:t>von Origina</w:t>
      </w:r>
      <w:r w:rsidR="00A7249B">
        <w:rPr>
          <w:rFonts w:ascii="PT Sans" w:hAnsi="PT Sans"/>
          <w:b/>
          <w:color w:val="404040" w:themeColor="text1" w:themeTint="BF"/>
          <w:sz w:val="22"/>
          <w:szCs w:val="22"/>
        </w:rPr>
        <w:t>l</w:t>
      </w:r>
      <w:r w:rsidR="00797819" w:rsidRPr="00797819">
        <w:rPr>
          <w:rFonts w:ascii="PT Sans" w:hAnsi="PT Sans"/>
          <w:b/>
          <w:color w:val="404040" w:themeColor="text1" w:themeTint="BF"/>
          <w:sz w:val="22"/>
          <w:szCs w:val="22"/>
        </w:rPr>
        <w:t>dokumenten</w:t>
      </w:r>
      <w:r w:rsidR="0039526E">
        <w:rPr>
          <w:rFonts w:ascii="PT Sans" w:hAnsi="PT Sans"/>
          <w:b/>
          <w:color w:val="404040" w:themeColor="text1" w:themeTint="BF"/>
          <w:sz w:val="22"/>
          <w:szCs w:val="22"/>
        </w:rPr>
        <w:t xml:space="preserve"> – Auslagerung an extern</w:t>
      </w:r>
      <w:r w:rsidR="00E11252">
        <w:rPr>
          <w:rFonts w:ascii="PT Sans" w:hAnsi="PT Sans"/>
          <w:b/>
          <w:color w:val="404040" w:themeColor="text1" w:themeTint="BF"/>
          <w:sz w:val="22"/>
          <w:szCs w:val="22"/>
        </w:rPr>
        <w:t>e</w:t>
      </w:r>
      <w:r w:rsidR="0039526E">
        <w:rPr>
          <w:rFonts w:ascii="PT Sans" w:hAnsi="PT Sans"/>
          <w:b/>
          <w:color w:val="404040" w:themeColor="text1" w:themeTint="BF"/>
          <w:sz w:val="22"/>
          <w:szCs w:val="22"/>
        </w:rPr>
        <w:t xml:space="preserve"> Archive spart Fixkosten</w:t>
      </w:r>
    </w:p>
    <w:p w14:paraId="7E066F30" w14:textId="77777777" w:rsidR="0039526E" w:rsidRDefault="0039526E" w:rsidP="0039526E">
      <w:pPr>
        <w:pStyle w:val="Default"/>
        <w:spacing w:before="60" w:line="330" w:lineRule="atLeast"/>
        <w:jc w:val="both"/>
        <w:rPr>
          <w:rFonts w:ascii="PT Sans" w:hAnsi="PT Sans"/>
          <w:b/>
          <w:color w:val="404040" w:themeColor="text1" w:themeTint="BF"/>
          <w:sz w:val="22"/>
          <w:szCs w:val="22"/>
        </w:rPr>
      </w:pPr>
    </w:p>
    <w:p w14:paraId="05524802" w14:textId="6618C988" w:rsidR="007B4BF6" w:rsidRDefault="00D3676C" w:rsidP="004F7A2A">
      <w:pPr>
        <w:shd w:val="clear" w:color="auto" w:fill="FFFFFF" w:themeFill="background1"/>
        <w:tabs>
          <w:tab w:val="left" w:pos="3223"/>
        </w:tabs>
        <w:autoSpaceDE w:val="0"/>
        <w:autoSpaceDN w:val="0"/>
        <w:adjustRightInd w:val="0"/>
        <w:spacing w:before="60" w:line="330" w:lineRule="atLeast"/>
        <w:ind w:left="1418" w:firstLine="567"/>
        <w:jc w:val="both"/>
        <w:rPr>
          <w:rFonts w:ascii="PT Sans" w:hAnsi="PT Sans"/>
          <w:bCs/>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DB0BC2">
        <w:rPr>
          <w:rFonts w:ascii="PT Sans" w:hAnsi="PT Sans" w:cs="Arial"/>
          <w:b/>
          <w:bCs/>
          <w:color w:val="404040" w:themeColor="text1" w:themeTint="BF"/>
          <w:sz w:val="22"/>
          <w:szCs w:val="22"/>
        </w:rPr>
        <w:t>1</w:t>
      </w:r>
      <w:r w:rsidR="00922214">
        <w:rPr>
          <w:rFonts w:ascii="PT Sans" w:hAnsi="PT Sans" w:cs="Arial"/>
          <w:b/>
          <w:bCs/>
          <w:color w:val="404040" w:themeColor="text1" w:themeTint="BF"/>
          <w:sz w:val="22"/>
          <w:szCs w:val="22"/>
        </w:rPr>
        <w:t xml:space="preserve">. Dezember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922214">
        <w:rPr>
          <w:rFonts w:ascii="PT Sans" w:hAnsi="PT Sans" w:cs="Arial"/>
          <w:b/>
          <w:bCs/>
          <w:color w:val="404040" w:themeColor="text1" w:themeTint="BF"/>
          <w:sz w:val="22"/>
          <w:szCs w:val="22"/>
        </w:rPr>
        <w:t>5</w:t>
      </w:r>
      <w:r w:rsidRPr="00142B95">
        <w:rPr>
          <w:rFonts w:ascii="PT Sans" w:hAnsi="PT Sans" w:cs="Arial"/>
          <w:bCs/>
          <w:color w:val="404040" w:themeColor="text1" w:themeTint="BF"/>
          <w:sz w:val="22"/>
          <w:szCs w:val="22"/>
        </w:rPr>
        <w:t>.</w:t>
      </w:r>
      <w:r w:rsidRPr="00142B95">
        <w:rPr>
          <w:rFonts w:ascii="PT Sans" w:hAnsi="PT Sans" w:cs="Arial"/>
          <w:color w:val="404040" w:themeColor="text1" w:themeTint="BF"/>
          <w:sz w:val="22"/>
          <w:szCs w:val="22"/>
        </w:rPr>
        <w:t xml:space="preserve"> </w:t>
      </w:r>
      <w:r w:rsidR="00C14B96">
        <w:rPr>
          <w:rFonts w:ascii="PT Sans" w:hAnsi="PT Sans" w:cs="Arial"/>
          <w:color w:val="404040" w:themeColor="text1" w:themeTint="BF"/>
          <w:sz w:val="22"/>
          <w:szCs w:val="22"/>
        </w:rPr>
        <w:t>Im</w:t>
      </w:r>
      <w:r w:rsidR="00C84DD4" w:rsidRPr="00C84DD4">
        <w:rPr>
          <w:rFonts w:ascii="PT Sans" w:hAnsi="PT Sans" w:cs="Arial"/>
          <w:color w:val="404040" w:themeColor="text1" w:themeTint="BF"/>
          <w:sz w:val="22"/>
          <w:szCs w:val="22"/>
        </w:rPr>
        <w:t xml:space="preserve"> Zeitalter </w:t>
      </w:r>
      <w:r w:rsidR="00C14B96">
        <w:rPr>
          <w:rFonts w:ascii="PT Sans" w:hAnsi="PT Sans" w:cs="Arial"/>
          <w:color w:val="404040" w:themeColor="text1" w:themeTint="BF"/>
          <w:sz w:val="22"/>
          <w:szCs w:val="22"/>
        </w:rPr>
        <w:t>von</w:t>
      </w:r>
      <w:r w:rsidR="00C84DD4" w:rsidRPr="00C84DD4">
        <w:rPr>
          <w:rFonts w:ascii="PT Sans" w:hAnsi="PT Sans" w:cs="Arial"/>
          <w:color w:val="404040" w:themeColor="text1" w:themeTint="BF"/>
          <w:sz w:val="22"/>
          <w:szCs w:val="22"/>
        </w:rPr>
        <w:t xml:space="preserve"> Digitalisierung </w:t>
      </w:r>
      <w:r w:rsidR="00C14B96">
        <w:rPr>
          <w:rFonts w:ascii="PT Sans" w:hAnsi="PT Sans" w:cs="Arial"/>
          <w:color w:val="404040" w:themeColor="text1" w:themeTint="BF"/>
          <w:sz w:val="22"/>
          <w:szCs w:val="22"/>
        </w:rPr>
        <w:t>und Künst</w:t>
      </w:r>
      <w:r w:rsidR="009231A9">
        <w:rPr>
          <w:rFonts w:ascii="PT Sans" w:hAnsi="PT Sans" w:cs="Arial"/>
          <w:color w:val="404040" w:themeColor="text1" w:themeTint="BF"/>
          <w:sz w:val="22"/>
          <w:szCs w:val="22"/>
        </w:rPr>
        <w:softHyphen/>
      </w:r>
      <w:r w:rsidR="00C14B96">
        <w:rPr>
          <w:rFonts w:ascii="PT Sans" w:hAnsi="PT Sans" w:cs="Arial"/>
          <w:color w:val="404040" w:themeColor="text1" w:themeTint="BF"/>
          <w:sz w:val="22"/>
          <w:szCs w:val="22"/>
        </w:rPr>
        <w:t xml:space="preserve">licher Intelligenz (KI) </w:t>
      </w:r>
      <w:r w:rsidR="00C84DD4" w:rsidRPr="00C84DD4">
        <w:rPr>
          <w:rFonts w:ascii="PT Sans" w:hAnsi="PT Sans" w:cs="Arial"/>
          <w:color w:val="404040" w:themeColor="text1" w:themeTint="BF"/>
          <w:sz w:val="22"/>
          <w:szCs w:val="22"/>
        </w:rPr>
        <w:t xml:space="preserve">entstehen </w:t>
      </w:r>
      <w:r w:rsidR="009231A9">
        <w:rPr>
          <w:rFonts w:ascii="PT Sans" w:hAnsi="PT Sans" w:cs="Arial"/>
          <w:color w:val="404040" w:themeColor="text1" w:themeTint="BF"/>
          <w:sz w:val="22"/>
          <w:szCs w:val="22"/>
        </w:rPr>
        <w:t>zunehmend</w:t>
      </w:r>
      <w:r w:rsidR="00C84DD4" w:rsidRPr="00C84DD4">
        <w:rPr>
          <w:rFonts w:ascii="PT Sans" w:hAnsi="PT Sans" w:cs="Arial"/>
          <w:color w:val="404040" w:themeColor="text1" w:themeTint="BF"/>
          <w:sz w:val="22"/>
          <w:szCs w:val="22"/>
        </w:rPr>
        <w:t xml:space="preserve"> originär</w:t>
      </w:r>
      <w:r w:rsidR="009231A9">
        <w:rPr>
          <w:rFonts w:ascii="PT Sans" w:hAnsi="PT Sans" w:cs="Arial"/>
          <w:color w:val="404040" w:themeColor="text1" w:themeTint="BF"/>
          <w:sz w:val="22"/>
          <w:szCs w:val="22"/>
        </w:rPr>
        <w:t>e</w:t>
      </w:r>
      <w:r w:rsidR="00C84DD4" w:rsidRPr="00C84DD4">
        <w:rPr>
          <w:rFonts w:ascii="PT Sans" w:hAnsi="PT Sans" w:cs="Arial"/>
          <w:color w:val="404040" w:themeColor="text1" w:themeTint="BF"/>
          <w:sz w:val="22"/>
          <w:szCs w:val="22"/>
        </w:rPr>
        <w:t xml:space="preserve"> digitale Belege</w:t>
      </w:r>
      <w:r w:rsidR="00985E19">
        <w:rPr>
          <w:rFonts w:ascii="PT Sans" w:hAnsi="PT Sans" w:cs="Arial"/>
          <w:color w:val="404040" w:themeColor="text1" w:themeTint="BF"/>
          <w:sz w:val="22"/>
          <w:szCs w:val="22"/>
        </w:rPr>
        <w:t>,</w:t>
      </w:r>
      <w:r w:rsidR="00961F0B">
        <w:rPr>
          <w:rFonts w:ascii="PT Sans" w:hAnsi="PT Sans" w:cs="Arial"/>
          <w:color w:val="404040" w:themeColor="text1" w:themeTint="BF"/>
          <w:sz w:val="22"/>
          <w:szCs w:val="22"/>
        </w:rPr>
        <w:t xml:space="preserve"> während sich Papier endgültig auf dem Rückzug befindet</w:t>
      </w:r>
      <w:r w:rsidR="00303F78">
        <w:rPr>
          <w:rFonts w:ascii="PT Sans" w:hAnsi="PT Sans" w:cs="Arial"/>
          <w:color w:val="404040" w:themeColor="text1" w:themeTint="BF"/>
          <w:sz w:val="22"/>
          <w:szCs w:val="22"/>
        </w:rPr>
        <w:t xml:space="preserve">; ein spürbarer Treiber von vielen ist die verpflichtende Einführung der E-Rechnung. </w:t>
      </w:r>
      <w:r w:rsidR="00E42A96">
        <w:rPr>
          <w:rFonts w:ascii="PT Sans" w:hAnsi="PT Sans" w:cs="Arial"/>
          <w:color w:val="404040" w:themeColor="text1" w:themeTint="BF"/>
          <w:sz w:val="22"/>
          <w:szCs w:val="22"/>
        </w:rPr>
        <w:t>Auf der Zeitachse sinkt da</w:t>
      </w:r>
      <w:r w:rsidR="00C14B96">
        <w:rPr>
          <w:rFonts w:ascii="PT Sans" w:hAnsi="PT Sans" w:cs="Arial"/>
          <w:color w:val="404040" w:themeColor="text1" w:themeTint="BF"/>
          <w:sz w:val="22"/>
          <w:szCs w:val="22"/>
        </w:rPr>
        <w:t>durch in Unter</w:t>
      </w:r>
      <w:r w:rsidR="00961F0B">
        <w:rPr>
          <w:rFonts w:ascii="PT Sans" w:hAnsi="PT Sans" w:cs="Arial"/>
          <w:color w:val="404040" w:themeColor="text1" w:themeTint="BF"/>
          <w:sz w:val="22"/>
          <w:szCs w:val="22"/>
        </w:rPr>
        <w:softHyphen/>
      </w:r>
      <w:r w:rsidR="00C14B96">
        <w:rPr>
          <w:rFonts w:ascii="PT Sans" w:hAnsi="PT Sans" w:cs="Arial"/>
          <w:color w:val="404040" w:themeColor="text1" w:themeTint="BF"/>
          <w:sz w:val="22"/>
          <w:szCs w:val="22"/>
        </w:rPr>
        <w:t xml:space="preserve">nehmen aller Art und Größe der </w:t>
      </w:r>
      <w:r w:rsidR="00C14B96" w:rsidRPr="00C05F6A">
        <w:rPr>
          <w:rFonts w:ascii="PT Sans" w:hAnsi="PT Sans" w:cs="Arial"/>
          <w:color w:val="404040" w:themeColor="text1" w:themeTint="BF"/>
          <w:sz w:val="22"/>
          <w:szCs w:val="22"/>
        </w:rPr>
        <w:t>Bestand</w:t>
      </w:r>
      <w:r w:rsidR="00C14B96">
        <w:rPr>
          <w:rFonts w:ascii="PT Sans" w:hAnsi="PT Sans" w:cs="Arial"/>
          <w:color w:val="404040" w:themeColor="text1" w:themeTint="BF"/>
          <w:sz w:val="22"/>
          <w:szCs w:val="22"/>
        </w:rPr>
        <w:t xml:space="preserve"> </w:t>
      </w:r>
      <w:r w:rsidR="00E42A96">
        <w:rPr>
          <w:rFonts w:ascii="PT Sans" w:hAnsi="PT Sans" w:cs="Arial"/>
          <w:color w:val="404040" w:themeColor="text1" w:themeTint="BF"/>
          <w:sz w:val="22"/>
          <w:szCs w:val="22"/>
        </w:rPr>
        <w:t>ihrer</w:t>
      </w:r>
      <w:r w:rsidR="00C14B96">
        <w:rPr>
          <w:rFonts w:ascii="PT Sans" w:hAnsi="PT Sans" w:cs="Arial"/>
          <w:color w:val="404040" w:themeColor="text1" w:themeTint="BF"/>
          <w:sz w:val="22"/>
          <w:szCs w:val="22"/>
        </w:rPr>
        <w:t xml:space="preserve"> Printarchive</w:t>
      </w:r>
      <w:r w:rsidR="00303F78">
        <w:rPr>
          <w:rFonts w:ascii="PT Sans" w:hAnsi="PT Sans" w:cs="Arial"/>
          <w:color w:val="404040" w:themeColor="text1" w:themeTint="BF"/>
          <w:sz w:val="22"/>
          <w:szCs w:val="22"/>
        </w:rPr>
        <w:t xml:space="preserve">, </w:t>
      </w:r>
      <w:r w:rsidR="00D736AE">
        <w:rPr>
          <w:rFonts w:ascii="PT Sans" w:hAnsi="PT Sans" w:cs="Arial"/>
          <w:color w:val="404040" w:themeColor="text1" w:themeTint="BF"/>
          <w:sz w:val="22"/>
          <w:szCs w:val="22"/>
        </w:rPr>
        <w:t>jedoch</w:t>
      </w:r>
      <w:r w:rsidR="00303F78">
        <w:rPr>
          <w:rFonts w:ascii="PT Sans" w:hAnsi="PT Sans" w:cs="Arial"/>
          <w:color w:val="404040" w:themeColor="text1" w:themeTint="BF"/>
          <w:sz w:val="22"/>
          <w:szCs w:val="22"/>
        </w:rPr>
        <w:t xml:space="preserve"> wird der finanzielle Aufwand für interne Archive </w:t>
      </w:r>
      <w:r w:rsidR="00303F78" w:rsidRPr="00C944A8">
        <w:rPr>
          <w:rFonts w:ascii="PT Sans" w:hAnsi="PT Sans" w:cs="Arial"/>
          <w:color w:val="404040" w:themeColor="text1" w:themeTint="BF"/>
          <w:sz w:val="22"/>
          <w:szCs w:val="22"/>
        </w:rPr>
        <w:t>wegen</w:t>
      </w:r>
      <w:r w:rsidR="009231A9" w:rsidRPr="00C944A8">
        <w:rPr>
          <w:rFonts w:ascii="PT Sans" w:hAnsi="PT Sans" w:cs="Arial"/>
          <w:color w:val="404040" w:themeColor="text1" w:themeTint="BF"/>
          <w:sz w:val="22"/>
          <w:szCs w:val="22"/>
        </w:rPr>
        <w:t xml:space="preserve"> </w:t>
      </w:r>
      <w:r w:rsidR="00303F78" w:rsidRPr="00C944A8">
        <w:rPr>
          <w:rFonts w:ascii="PT Sans" w:hAnsi="PT Sans" w:cs="Arial"/>
          <w:color w:val="404040" w:themeColor="text1" w:themeTint="BF"/>
          <w:sz w:val="22"/>
          <w:szCs w:val="22"/>
        </w:rPr>
        <w:t>der</w:t>
      </w:r>
      <w:r w:rsidR="009231A9" w:rsidRPr="00C944A8">
        <w:rPr>
          <w:rFonts w:ascii="PT Sans" w:hAnsi="PT Sans" w:cs="Arial"/>
          <w:color w:val="404040" w:themeColor="text1" w:themeTint="BF"/>
          <w:sz w:val="22"/>
          <w:szCs w:val="22"/>
        </w:rPr>
        <w:t xml:space="preserve"> hohen Fixkostenanteil</w:t>
      </w:r>
      <w:r w:rsidR="00303F78" w:rsidRPr="00C944A8">
        <w:rPr>
          <w:rFonts w:ascii="PT Sans" w:hAnsi="PT Sans" w:cs="Arial"/>
          <w:color w:val="404040" w:themeColor="text1" w:themeTint="BF"/>
          <w:sz w:val="22"/>
          <w:szCs w:val="22"/>
        </w:rPr>
        <w:t>e</w:t>
      </w:r>
      <w:r w:rsidR="009231A9" w:rsidRPr="00C944A8">
        <w:rPr>
          <w:rFonts w:ascii="PT Sans" w:hAnsi="PT Sans" w:cs="Arial"/>
          <w:color w:val="404040" w:themeColor="text1" w:themeTint="BF"/>
          <w:sz w:val="22"/>
          <w:szCs w:val="22"/>
        </w:rPr>
        <w:t xml:space="preserve"> </w:t>
      </w:r>
      <w:r w:rsidR="009231A9">
        <w:rPr>
          <w:rFonts w:ascii="PT Sans" w:hAnsi="PT Sans" w:cs="Arial"/>
          <w:color w:val="404040" w:themeColor="text1" w:themeTint="BF"/>
          <w:sz w:val="22"/>
          <w:szCs w:val="22"/>
        </w:rPr>
        <w:t>nicht proportional sinken können</w:t>
      </w:r>
      <w:r w:rsidR="00C416A1">
        <w:rPr>
          <w:rFonts w:ascii="PT Sans" w:hAnsi="PT Sans" w:cs="Arial"/>
          <w:color w:val="404040" w:themeColor="text1" w:themeTint="BF"/>
          <w:sz w:val="22"/>
          <w:szCs w:val="22"/>
        </w:rPr>
        <w:t>. Vor diese</w:t>
      </w:r>
      <w:r w:rsidR="00BC1DA8">
        <w:rPr>
          <w:rFonts w:ascii="PT Sans" w:hAnsi="PT Sans" w:cs="Arial"/>
          <w:color w:val="404040" w:themeColor="text1" w:themeTint="BF"/>
          <w:sz w:val="22"/>
          <w:szCs w:val="22"/>
        </w:rPr>
        <w:t>m</w:t>
      </w:r>
      <w:r w:rsidR="00C416A1">
        <w:rPr>
          <w:rFonts w:ascii="PT Sans" w:hAnsi="PT Sans" w:cs="Arial"/>
          <w:color w:val="404040" w:themeColor="text1" w:themeTint="BF"/>
          <w:sz w:val="22"/>
          <w:szCs w:val="22"/>
        </w:rPr>
        <w:t xml:space="preserve"> Hintergrund</w:t>
      </w:r>
      <w:r w:rsidR="00703412">
        <w:rPr>
          <w:rFonts w:ascii="PT Sans" w:hAnsi="PT Sans" w:cs="Arial"/>
          <w:color w:val="404040" w:themeColor="text1" w:themeTint="BF"/>
          <w:sz w:val="22"/>
          <w:szCs w:val="22"/>
        </w:rPr>
        <w:t xml:space="preserve"> bietet </w:t>
      </w:r>
      <w:r w:rsidR="00AC10BE">
        <w:rPr>
          <w:rFonts w:ascii="PT Sans" w:hAnsi="PT Sans" w:cs="Arial"/>
          <w:color w:val="404040" w:themeColor="text1" w:themeTint="BF"/>
          <w:sz w:val="22"/>
          <w:szCs w:val="22"/>
        </w:rPr>
        <w:t xml:space="preserve">die Gehring Group, erfahrener Spezialist für </w:t>
      </w:r>
      <w:r w:rsidR="00AC10BE" w:rsidRPr="00B42B8C">
        <w:rPr>
          <w:rFonts w:ascii="PT Sans" w:hAnsi="PT Sans" w:cs="Arial"/>
          <w:color w:val="404040" w:themeColor="text1" w:themeTint="BF"/>
          <w:sz w:val="22"/>
          <w:szCs w:val="22"/>
        </w:rPr>
        <w:t xml:space="preserve">Aktenarchivierung mit Sitz in Oberhausen, </w:t>
      </w:r>
      <w:r w:rsidR="00B42B8C">
        <w:rPr>
          <w:rFonts w:ascii="PT Sans" w:hAnsi="PT Sans" w:cs="Arial"/>
          <w:color w:val="404040" w:themeColor="text1" w:themeTint="BF"/>
          <w:sz w:val="22"/>
          <w:szCs w:val="22"/>
        </w:rPr>
        <w:t xml:space="preserve">mit </w:t>
      </w:r>
      <w:r w:rsidR="005F7D53">
        <w:rPr>
          <w:rFonts w:ascii="PT Sans" w:hAnsi="PT Sans" w:cs="Arial"/>
          <w:color w:val="404040" w:themeColor="text1" w:themeTint="BF"/>
          <w:sz w:val="22"/>
          <w:szCs w:val="22"/>
        </w:rPr>
        <w:t xml:space="preserve">der </w:t>
      </w:r>
      <w:r w:rsidR="005F7D53" w:rsidRPr="00C944A8">
        <w:rPr>
          <w:rFonts w:ascii="PT Sans" w:hAnsi="PT Sans" w:cs="Arial"/>
          <w:color w:val="404040" w:themeColor="text1" w:themeTint="BF"/>
          <w:sz w:val="22"/>
          <w:szCs w:val="22"/>
        </w:rPr>
        <w:t>kontrollierten Auflösung interner Archive in Kombination mit Übernahme der aufbewahrungs</w:t>
      </w:r>
      <w:r w:rsidR="001040AE" w:rsidRPr="00C944A8">
        <w:rPr>
          <w:rFonts w:ascii="PT Sans" w:hAnsi="PT Sans" w:cs="Arial"/>
          <w:color w:val="404040" w:themeColor="text1" w:themeTint="BF"/>
          <w:sz w:val="22"/>
          <w:szCs w:val="22"/>
        </w:rPr>
        <w:softHyphen/>
      </w:r>
      <w:r w:rsidR="005F7D53" w:rsidRPr="00C944A8">
        <w:rPr>
          <w:rFonts w:ascii="PT Sans" w:hAnsi="PT Sans" w:cs="Arial"/>
          <w:color w:val="404040" w:themeColor="text1" w:themeTint="BF"/>
          <w:sz w:val="22"/>
          <w:szCs w:val="22"/>
        </w:rPr>
        <w:t>pflichtigen Dokumente in ihre Hochsicherheitsarchive</w:t>
      </w:r>
      <w:r w:rsidR="00B42B8C">
        <w:rPr>
          <w:rFonts w:ascii="PT Sans" w:hAnsi="PT Sans" w:cs="Arial"/>
          <w:color w:val="404040" w:themeColor="text1" w:themeTint="BF"/>
          <w:sz w:val="22"/>
          <w:szCs w:val="22"/>
        </w:rPr>
        <w:t xml:space="preserve"> </w:t>
      </w:r>
      <w:r w:rsidR="00B42B8C" w:rsidRPr="00B42B8C">
        <w:rPr>
          <w:rFonts w:ascii="PT Sans" w:hAnsi="PT Sans" w:cs="Arial"/>
          <w:color w:val="404040" w:themeColor="text1" w:themeTint="BF"/>
          <w:sz w:val="22"/>
          <w:szCs w:val="22"/>
        </w:rPr>
        <w:t xml:space="preserve">eine effiziente und </w:t>
      </w:r>
      <w:r w:rsidR="00B42B8C" w:rsidRPr="00C944A8">
        <w:rPr>
          <w:rFonts w:ascii="PT Sans" w:hAnsi="PT Sans" w:cs="Arial"/>
          <w:color w:val="404040" w:themeColor="text1" w:themeTint="BF"/>
          <w:sz w:val="22"/>
          <w:szCs w:val="22"/>
        </w:rPr>
        <w:t>kosten</w:t>
      </w:r>
      <w:r w:rsidR="001040AE" w:rsidRPr="00C944A8">
        <w:rPr>
          <w:rFonts w:ascii="PT Sans" w:hAnsi="PT Sans" w:cs="Arial"/>
          <w:color w:val="404040" w:themeColor="text1" w:themeTint="BF"/>
          <w:sz w:val="22"/>
          <w:szCs w:val="22"/>
        </w:rPr>
        <w:softHyphen/>
      </w:r>
      <w:r w:rsidR="00B42B8C" w:rsidRPr="00C944A8">
        <w:rPr>
          <w:rFonts w:ascii="PT Sans" w:hAnsi="PT Sans" w:cs="Arial"/>
          <w:color w:val="404040" w:themeColor="text1" w:themeTint="BF"/>
          <w:sz w:val="22"/>
          <w:szCs w:val="22"/>
        </w:rPr>
        <w:t>gün</w:t>
      </w:r>
      <w:r w:rsidR="00A87675" w:rsidRPr="00C944A8">
        <w:rPr>
          <w:rFonts w:ascii="PT Sans" w:hAnsi="PT Sans" w:cs="Arial"/>
          <w:color w:val="404040" w:themeColor="text1" w:themeTint="BF"/>
          <w:sz w:val="22"/>
          <w:szCs w:val="22"/>
        </w:rPr>
        <w:t>s</w:t>
      </w:r>
      <w:r w:rsidR="00B42B8C" w:rsidRPr="00C944A8">
        <w:rPr>
          <w:rFonts w:ascii="PT Sans" w:hAnsi="PT Sans" w:cs="Arial"/>
          <w:color w:val="404040" w:themeColor="text1" w:themeTint="BF"/>
          <w:sz w:val="22"/>
          <w:szCs w:val="22"/>
        </w:rPr>
        <w:t>tige</w:t>
      </w:r>
      <w:r w:rsidR="00B42B8C" w:rsidRPr="00B42B8C">
        <w:rPr>
          <w:rFonts w:ascii="PT Sans" w:hAnsi="PT Sans" w:cs="Arial"/>
          <w:color w:val="404040" w:themeColor="text1" w:themeTint="BF"/>
          <w:sz w:val="22"/>
          <w:szCs w:val="22"/>
        </w:rPr>
        <w:t xml:space="preserve"> Alternative an</w:t>
      </w:r>
      <w:r w:rsidR="005F7D53">
        <w:rPr>
          <w:rFonts w:ascii="PT Sans" w:hAnsi="PT Sans" w:cs="Arial"/>
          <w:color w:val="404040" w:themeColor="text1" w:themeTint="BF"/>
          <w:sz w:val="22"/>
          <w:szCs w:val="22"/>
        </w:rPr>
        <w:t xml:space="preserve">. </w:t>
      </w:r>
      <w:r w:rsidR="004F7A2A">
        <w:rPr>
          <w:rFonts w:ascii="PT Sans" w:hAnsi="PT Sans" w:cs="Arial"/>
          <w:color w:val="404040" w:themeColor="text1" w:themeTint="BF"/>
          <w:sz w:val="22"/>
          <w:szCs w:val="22"/>
        </w:rPr>
        <w:t xml:space="preserve">Optional können </w:t>
      </w:r>
      <w:r w:rsidR="004F7A2A" w:rsidRPr="00C944A8">
        <w:rPr>
          <w:rFonts w:ascii="PT Sans" w:hAnsi="PT Sans" w:cs="Arial"/>
          <w:color w:val="404040" w:themeColor="text1" w:themeTint="BF"/>
          <w:sz w:val="22"/>
          <w:szCs w:val="22"/>
        </w:rPr>
        <w:t xml:space="preserve">auch jene Akten on demand digitalisiert werden, die oft und vielleicht sogar verteilt genutzt werden müssen. Dies ermöglicht schnelle und ortsunabhängige Zugriffe insbesondere auch dann, wenn die Dokumente gleich auch indexiert und in </w:t>
      </w:r>
      <w:r w:rsidR="00A87675" w:rsidRPr="00C944A8">
        <w:rPr>
          <w:rFonts w:ascii="PT Sans" w:hAnsi="PT Sans" w:cs="Arial"/>
          <w:color w:val="404040" w:themeColor="text1" w:themeTint="BF"/>
          <w:sz w:val="22"/>
          <w:szCs w:val="22"/>
        </w:rPr>
        <w:t>ein</w:t>
      </w:r>
      <w:r w:rsidR="004F7A2A" w:rsidRPr="00C944A8">
        <w:rPr>
          <w:rFonts w:ascii="PT Sans" w:hAnsi="PT Sans" w:cs="Arial"/>
          <w:color w:val="404040" w:themeColor="text1" w:themeTint="BF"/>
          <w:sz w:val="22"/>
          <w:szCs w:val="22"/>
        </w:rPr>
        <w:t xml:space="preserve"> führende</w:t>
      </w:r>
      <w:r w:rsidR="00A87675" w:rsidRPr="00C944A8">
        <w:rPr>
          <w:rFonts w:ascii="PT Sans" w:hAnsi="PT Sans" w:cs="Arial"/>
          <w:color w:val="404040" w:themeColor="text1" w:themeTint="BF"/>
          <w:sz w:val="22"/>
          <w:szCs w:val="22"/>
        </w:rPr>
        <w:t>s ERP (Enterprise Resource Management)- oder</w:t>
      </w:r>
      <w:r w:rsidR="004F7A2A" w:rsidRPr="00C944A8">
        <w:rPr>
          <w:rFonts w:ascii="PT Sans" w:hAnsi="PT Sans" w:cs="Arial"/>
          <w:color w:val="404040" w:themeColor="text1" w:themeTint="BF"/>
          <w:sz w:val="22"/>
          <w:szCs w:val="22"/>
        </w:rPr>
        <w:t xml:space="preserve"> ECM (Enterprise Content Management)-System</w:t>
      </w:r>
      <w:r w:rsidR="004F7A2A" w:rsidRPr="00A87FBA">
        <w:rPr>
          <w:rFonts w:ascii="PT Sans" w:hAnsi="PT Sans"/>
          <w:bCs/>
          <w:color w:val="404040" w:themeColor="text1" w:themeTint="BF"/>
          <w:sz w:val="22"/>
          <w:szCs w:val="22"/>
        </w:rPr>
        <w:t xml:space="preserve"> des Unter</w:t>
      </w:r>
      <w:r w:rsidR="00D54494">
        <w:rPr>
          <w:rFonts w:ascii="PT Sans" w:hAnsi="PT Sans"/>
          <w:bCs/>
          <w:color w:val="404040" w:themeColor="text1" w:themeTint="BF"/>
          <w:sz w:val="22"/>
          <w:szCs w:val="22"/>
        </w:rPr>
        <w:softHyphen/>
      </w:r>
      <w:r w:rsidR="004F7A2A" w:rsidRPr="00A87FBA">
        <w:rPr>
          <w:rFonts w:ascii="PT Sans" w:hAnsi="PT Sans"/>
          <w:bCs/>
          <w:color w:val="404040" w:themeColor="text1" w:themeTint="BF"/>
          <w:sz w:val="22"/>
          <w:szCs w:val="22"/>
        </w:rPr>
        <w:t>neh</w:t>
      </w:r>
      <w:r w:rsidR="00A87675">
        <w:rPr>
          <w:rFonts w:ascii="PT Sans" w:hAnsi="PT Sans"/>
          <w:bCs/>
          <w:color w:val="404040" w:themeColor="text1" w:themeTint="BF"/>
          <w:sz w:val="22"/>
          <w:szCs w:val="22"/>
        </w:rPr>
        <w:softHyphen/>
      </w:r>
      <w:r w:rsidR="004F7A2A" w:rsidRPr="00A87FBA">
        <w:rPr>
          <w:rFonts w:ascii="PT Sans" w:hAnsi="PT Sans"/>
          <w:bCs/>
          <w:color w:val="404040" w:themeColor="text1" w:themeTint="BF"/>
          <w:sz w:val="22"/>
          <w:szCs w:val="22"/>
        </w:rPr>
        <w:t xml:space="preserve">mens eingebunden werden. </w:t>
      </w:r>
    </w:p>
    <w:p w14:paraId="1C6CFDED" w14:textId="77777777" w:rsidR="008A6D92" w:rsidRDefault="007B4BF6" w:rsidP="008A6D92">
      <w:pPr>
        <w:shd w:val="clear" w:color="auto" w:fill="FFFFFF" w:themeFill="background1"/>
        <w:tabs>
          <w:tab w:val="left" w:pos="3223"/>
        </w:tabs>
        <w:autoSpaceDE w:val="0"/>
        <w:autoSpaceDN w:val="0"/>
        <w:adjustRightInd w:val="0"/>
        <w:spacing w:before="60" w:line="330" w:lineRule="atLeast"/>
        <w:ind w:left="1418"/>
        <w:jc w:val="both"/>
        <w:rPr>
          <w:rStyle w:val="Hyperlink"/>
          <w:rFonts w:ascii="PT Sans" w:hAnsi="PT Sans" w:cs="Arial"/>
          <w:sz w:val="22"/>
          <w:szCs w:val="22"/>
        </w:rPr>
      </w:pPr>
      <w:r>
        <w:rPr>
          <w:rFonts w:ascii="Times New Roman" w:hAnsi="Times New Roman"/>
          <w:bCs/>
          <w:color w:val="404040" w:themeColor="text1" w:themeTint="BF"/>
          <w:sz w:val="22"/>
          <w:szCs w:val="22"/>
        </w:rPr>
        <w:t xml:space="preserve">► </w:t>
      </w:r>
      <w:hyperlink r:id="rId8" w:history="1">
        <w:r w:rsidRPr="00F86560">
          <w:rPr>
            <w:rStyle w:val="Hyperlink"/>
            <w:rFonts w:ascii="PT Sans" w:hAnsi="PT Sans" w:cs="Arial"/>
            <w:sz w:val="22"/>
            <w:szCs w:val="22"/>
          </w:rPr>
          <w:t>https://gehring.group</w:t>
        </w:r>
      </w:hyperlink>
    </w:p>
    <w:p w14:paraId="312F01ED" w14:textId="77777777" w:rsidR="008A6D92" w:rsidRPr="007F77EF" w:rsidRDefault="008A6D92" w:rsidP="008A6D92">
      <w:pPr>
        <w:shd w:val="clear" w:color="auto" w:fill="FFFFFF" w:themeFill="background1"/>
        <w:tabs>
          <w:tab w:val="left" w:pos="3223"/>
        </w:tabs>
        <w:autoSpaceDE w:val="0"/>
        <w:autoSpaceDN w:val="0"/>
        <w:adjustRightInd w:val="0"/>
        <w:spacing w:before="60" w:line="330" w:lineRule="atLeast"/>
        <w:ind w:left="1418"/>
        <w:jc w:val="both"/>
        <w:rPr>
          <w:rFonts w:ascii="PT Sans" w:hAnsi="PT Sans" w:cs="Arial"/>
          <w:bCs/>
          <w:color w:val="4D5056"/>
          <w:sz w:val="28"/>
          <w:szCs w:val="28"/>
        </w:rPr>
      </w:pPr>
    </w:p>
    <w:p w14:paraId="274F83B8" w14:textId="7E0926BC" w:rsidR="008A6D92" w:rsidRDefault="00B43DC8" w:rsidP="008A6D92">
      <w:pPr>
        <w:shd w:val="clear" w:color="auto" w:fill="FFFFFF" w:themeFill="background1"/>
        <w:tabs>
          <w:tab w:val="left" w:pos="3223"/>
        </w:tabs>
        <w:autoSpaceDE w:val="0"/>
        <w:autoSpaceDN w:val="0"/>
        <w:adjustRightInd w:val="0"/>
        <w:spacing w:before="60" w:line="330" w:lineRule="atLeast"/>
        <w:ind w:left="1418"/>
        <w:jc w:val="both"/>
        <w:rPr>
          <w:rFonts w:ascii="PT Sans" w:hAnsi="PT Sans" w:cs="Arial"/>
          <w:b/>
          <w:bCs/>
          <w:color w:val="4D5056"/>
          <w:sz w:val="22"/>
          <w:szCs w:val="22"/>
        </w:rPr>
      </w:pPr>
      <w:r>
        <w:rPr>
          <w:rFonts w:ascii="PT Sans" w:hAnsi="PT Sans" w:cs="Arial"/>
          <w:b/>
          <w:bCs/>
          <w:color w:val="4D5056"/>
          <w:sz w:val="22"/>
          <w:szCs w:val="22"/>
        </w:rPr>
        <w:t>Nicht zu unterschätzender Aufwand</w:t>
      </w:r>
    </w:p>
    <w:p w14:paraId="56A290EE" w14:textId="77777777" w:rsidR="00B43DC8" w:rsidRDefault="008A6D92" w:rsidP="00B43DC8">
      <w:pPr>
        <w:shd w:val="clear" w:color="auto" w:fill="FFFFFF" w:themeFill="background1"/>
        <w:tabs>
          <w:tab w:val="left" w:pos="3223"/>
        </w:tabs>
        <w:autoSpaceDE w:val="0"/>
        <w:autoSpaceDN w:val="0"/>
        <w:adjustRightInd w:val="0"/>
        <w:spacing w:line="330" w:lineRule="atLeast"/>
        <w:ind w:left="1418"/>
        <w:jc w:val="both"/>
        <w:rPr>
          <w:rFonts w:ascii="PT Sans" w:hAnsi="PT Sans"/>
          <w:bCs/>
          <w:color w:val="404040" w:themeColor="text1" w:themeTint="BF"/>
          <w:sz w:val="22"/>
          <w:szCs w:val="22"/>
        </w:rPr>
      </w:pPr>
      <w:r w:rsidRPr="008A6D92">
        <w:rPr>
          <w:rFonts w:ascii="PT Sans" w:hAnsi="PT Sans"/>
          <w:bCs/>
          <w:color w:val="404040" w:themeColor="text1" w:themeTint="BF"/>
          <w:sz w:val="22"/>
          <w:szCs w:val="22"/>
        </w:rPr>
        <w:t xml:space="preserve">Um </w:t>
      </w:r>
      <w:r>
        <w:rPr>
          <w:rFonts w:ascii="PT Sans" w:hAnsi="PT Sans"/>
          <w:bCs/>
          <w:color w:val="404040" w:themeColor="text1" w:themeTint="BF"/>
          <w:sz w:val="22"/>
          <w:szCs w:val="22"/>
        </w:rPr>
        <w:t xml:space="preserve">insbesondere steuerrechtliche </w:t>
      </w:r>
      <w:r w:rsidRPr="008A6D92">
        <w:rPr>
          <w:rFonts w:ascii="PT Sans" w:hAnsi="PT Sans"/>
          <w:bCs/>
          <w:color w:val="404040" w:themeColor="text1" w:themeTint="BF"/>
          <w:sz w:val="22"/>
          <w:szCs w:val="22"/>
        </w:rPr>
        <w:t xml:space="preserve">Vorschriften zu erfüllen oder aufbewahrungswerte Originale zu erhalten, nutzen Unternehmen aller Art und Größen </w:t>
      </w:r>
      <w:r>
        <w:rPr>
          <w:rFonts w:ascii="PT Sans" w:hAnsi="PT Sans"/>
          <w:bCs/>
          <w:color w:val="404040" w:themeColor="text1" w:themeTint="BF"/>
          <w:sz w:val="22"/>
          <w:szCs w:val="22"/>
        </w:rPr>
        <w:t xml:space="preserve">meist interne Printarchive. Doch </w:t>
      </w:r>
      <w:r w:rsidRPr="008A6D92">
        <w:rPr>
          <w:rFonts w:ascii="PT Sans" w:hAnsi="PT Sans"/>
          <w:bCs/>
          <w:color w:val="404040" w:themeColor="text1" w:themeTint="BF"/>
          <w:sz w:val="22"/>
          <w:szCs w:val="22"/>
        </w:rPr>
        <w:t>Archivieren erfordert weit mehr als das bloße Aufstellen von Regalen</w:t>
      </w:r>
      <w:r>
        <w:rPr>
          <w:rFonts w:ascii="PT Sans" w:hAnsi="PT Sans"/>
          <w:bCs/>
          <w:color w:val="404040" w:themeColor="text1" w:themeTint="BF"/>
          <w:sz w:val="22"/>
          <w:szCs w:val="22"/>
        </w:rPr>
        <w:t xml:space="preserve"> in leeren Räumen. </w:t>
      </w:r>
      <w:r w:rsidRPr="000872FA">
        <w:rPr>
          <w:rFonts w:ascii="PT Sans" w:hAnsi="PT Sans"/>
          <w:bCs/>
          <w:color w:val="404040" w:themeColor="text1" w:themeTint="BF"/>
          <w:sz w:val="22"/>
          <w:szCs w:val="22"/>
        </w:rPr>
        <w:t xml:space="preserve">Zu denken ist </w:t>
      </w:r>
      <w:r>
        <w:rPr>
          <w:rFonts w:ascii="PT Sans" w:hAnsi="PT Sans"/>
          <w:bCs/>
          <w:color w:val="404040" w:themeColor="text1" w:themeTint="BF"/>
          <w:sz w:val="22"/>
          <w:szCs w:val="22"/>
        </w:rPr>
        <w:t xml:space="preserve">etwa an </w:t>
      </w:r>
      <w:r w:rsidRPr="00A87FBA">
        <w:rPr>
          <w:rFonts w:ascii="PT Sans" w:hAnsi="PT Sans"/>
          <w:bCs/>
          <w:color w:val="404040" w:themeColor="text1" w:themeTint="BF"/>
          <w:sz w:val="22"/>
          <w:szCs w:val="22"/>
        </w:rPr>
        <w:t>Sicherheitsvorkehrungen</w:t>
      </w:r>
      <w:r>
        <w:rPr>
          <w:rFonts w:ascii="PT Sans" w:hAnsi="PT Sans"/>
          <w:bCs/>
          <w:color w:val="404040" w:themeColor="text1" w:themeTint="BF"/>
          <w:sz w:val="22"/>
          <w:szCs w:val="22"/>
        </w:rPr>
        <w:t xml:space="preserve">, um </w:t>
      </w:r>
      <w:r w:rsidRPr="00A87FBA">
        <w:rPr>
          <w:rFonts w:ascii="PT Sans" w:hAnsi="PT Sans"/>
          <w:bCs/>
          <w:color w:val="404040" w:themeColor="text1" w:themeTint="BF"/>
          <w:sz w:val="22"/>
          <w:szCs w:val="22"/>
        </w:rPr>
        <w:t xml:space="preserve">die Archivalien vor Brand, Feuchtigkeit, Schimmel und Schädlingen </w:t>
      </w:r>
      <w:r w:rsidR="00B43DC8">
        <w:rPr>
          <w:rFonts w:ascii="PT Sans" w:hAnsi="PT Sans"/>
          <w:bCs/>
          <w:color w:val="404040" w:themeColor="text1" w:themeTint="BF"/>
          <w:sz w:val="22"/>
          <w:szCs w:val="22"/>
        </w:rPr>
        <w:t xml:space="preserve">zu schützen, </w:t>
      </w:r>
      <w:r>
        <w:rPr>
          <w:rFonts w:ascii="PT Sans" w:hAnsi="PT Sans"/>
          <w:bCs/>
          <w:color w:val="404040" w:themeColor="text1" w:themeTint="BF"/>
          <w:sz w:val="22"/>
          <w:szCs w:val="22"/>
        </w:rPr>
        <w:t>ebenso</w:t>
      </w:r>
      <w:r w:rsidRPr="00A87FBA">
        <w:rPr>
          <w:rFonts w:ascii="PT Sans" w:hAnsi="PT Sans"/>
          <w:bCs/>
          <w:color w:val="404040" w:themeColor="text1" w:themeTint="BF"/>
          <w:sz w:val="22"/>
          <w:szCs w:val="22"/>
        </w:rPr>
        <w:t xml:space="preserve"> vor unberechtigten Zugriffen und Diebstahl.</w:t>
      </w:r>
      <w:r>
        <w:rPr>
          <w:rFonts w:ascii="PT Sans" w:hAnsi="PT Sans"/>
          <w:bCs/>
          <w:color w:val="404040" w:themeColor="text1" w:themeTint="BF"/>
          <w:sz w:val="22"/>
          <w:szCs w:val="22"/>
        </w:rPr>
        <w:t xml:space="preserve"> Das ist umso wichtiger, wenn man bedenkt, dass es anders als bei der </w:t>
      </w:r>
      <w:r w:rsidRPr="00BD12AD">
        <w:rPr>
          <w:rFonts w:ascii="PT Sans" w:hAnsi="PT Sans"/>
          <w:bCs/>
          <w:color w:val="404040" w:themeColor="text1" w:themeTint="BF"/>
          <w:sz w:val="22"/>
          <w:szCs w:val="22"/>
        </w:rPr>
        <w:t xml:space="preserve">digitalen Archivierung </w:t>
      </w:r>
      <w:r>
        <w:rPr>
          <w:rFonts w:ascii="PT Sans" w:hAnsi="PT Sans"/>
          <w:bCs/>
          <w:color w:val="404040" w:themeColor="text1" w:themeTint="BF"/>
          <w:sz w:val="22"/>
          <w:szCs w:val="22"/>
        </w:rPr>
        <w:t xml:space="preserve">in </w:t>
      </w:r>
      <w:r w:rsidRPr="00BD12AD">
        <w:rPr>
          <w:rFonts w:ascii="PT Sans" w:hAnsi="PT Sans"/>
          <w:bCs/>
          <w:color w:val="404040" w:themeColor="text1" w:themeTint="BF"/>
          <w:sz w:val="22"/>
          <w:szCs w:val="22"/>
        </w:rPr>
        <w:t xml:space="preserve">der Regel keine Sicherungskopien </w:t>
      </w:r>
      <w:r>
        <w:rPr>
          <w:rFonts w:ascii="PT Sans" w:hAnsi="PT Sans"/>
          <w:bCs/>
          <w:color w:val="404040" w:themeColor="text1" w:themeTint="BF"/>
          <w:sz w:val="22"/>
          <w:szCs w:val="22"/>
        </w:rPr>
        <w:t xml:space="preserve">gibt, </w:t>
      </w:r>
      <w:r w:rsidRPr="00BD12AD">
        <w:rPr>
          <w:rFonts w:ascii="PT Sans" w:hAnsi="PT Sans"/>
          <w:bCs/>
          <w:color w:val="404040" w:themeColor="text1" w:themeTint="BF"/>
          <w:sz w:val="22"/>
          <w:szCs w:val="22"/>
        </w:rPr>
        <w:t>was im Havariefall existenziell werden kann.</w:t>
      </w:r>
    </w:p>
    <w:p w14:paraId="30AF0FBC" w14:textId="249F2E17" w:rsidR="00741D18" w:rsidRDefault="00B43DC8" w:rsidP="00D54494">
      <w:pPr>
        <w:shd w:val="clear" w:color="auto" w:fill="FFFFFF" w:themeFill="background1"/>
        <w:tabs>
          <w:tab w:val="left" w:pos="3223"/>
        </w:tabs>
        <w:autoSpaceDE w:val="0"/>
        <w:autoSpaceDN w:val="0"/>
        <w:adjustRightInd w:val="0"/>
        <w:spacing w:before="60" w:line="330" w:lineRule="atLeast"/>
        <w:ind w:left="1418" w:firstLine="567"/>
        <w:jc w:val="both"/>
        <w:rPr>
          <w:rFonts w:ascii="PT Sans" w:hAnsi="PT Sans"/>
          <w:b/>
          <w:bCs/>
          <w:color w:val="404040" w:themeColor="text1" w:themeTint="BF"/>
          <w:sz w:val="22"/>
          <w:szCs w:val="22"/>
        </w:rPr>
      </w:pPr>
      <w:r w:rsidRPr="00B43DC8">
        <w:rPr>
          <w:rFonts w:ascii="PT Sans" w:hAnsi="PT Sans"/>
          <w:bCs/>
          <w:color w:val="404040" w:themeColor="text1" w:themeTint="BF"/>
          <w:sz w:val="22"/>
          <w:szCs w:val="22"/>
        </w:rPr>
        <w:t xml:space="preserve">Außerdem </w:t>
      </w:r>
      <w:r w:rsidR="005A33ED" w:rsidRPr="00C944A8">
        <w:rPr>
          <w:rFonts w:ascii="PT Sans" w:hAnsi="PT Sans"/>
          <w:bCs/>
          <w:color w:val="404040" w:themeColor="text1" w:themeTint="BF"/>
          <w:sz w:val="22"/>
          <w:szCs w:val="22"/>
        </w:rPr>
        <w:t>sollten</w:t>
      </w:r>
      <w:r w:rsidRPr="00B43DC8">
        <w:rPr>
          <w:rFonts w:ascii="PT Sans" w:hAnsi="PT Sans"/>
          <w:bCs/>
          <w:color w:val="404040" w:themeColor="text1" w:themeTint="BF"/>
          <w:sz w:val="22"/>
          <w:szCs w:val="22"/>
        </w:rPr>
        <w:t xml:space="preserve"> die</w:t>
      </w:r>
      <w:r w:rsidR="00E66D97" w:rsidRPr="00A87FBA">
        <w:rPr>
          <w:rFonts w:ascii="PT Sans" w:hAnsi="PT Sans"/>
          <w:bCs/>
          <w:color w:val="404040" w:themeColor="text1" w:themeTint="BF"/>
          <w:sz w:val="22"/>
          <w:szCs w:val="22"/>
        </w:rPr>
        <w:t xml:space="preserve"> Bestände minutiös verwaltet </w:t>
      </w:r>
      <w:r>
        <w:rPr>
          <w:rFonts w:ascii="PT Sans" w:hAnsi="PT Sans"/>
          <w:bCs/>
          <w:color w:val="404040" w:themeColor="text1" w:themeTint="BF"/>
          <w:sz w:val="22"/>
          <w:szCs w:val="22"/>
        </w:rPr>
        <w:t>werden</w:t>
      </w:r>
      <w:r w:rsidR="00E66D97" w:rsidRPr="00A87FBA">
        <w:rPr>
          <w:rFonts w:ascii="PT Sans" w:hAnsi="PT Sans"/>
          <w:bCs/>
          <w:color w:val="404040" w:themeColor="text1" w:themeTint="BF"/>
          <w:sz w:val="22"/>
          <w:szCs w:val="22"/>
        </w:rPr>
        <w:t>: Wer darf auf welche Akte zugreifen, wo befindet sie sich gerade und wann kommt sie zurück in den Bestand? Fest</w:t>
      </w:r>
      <w:r>
        <w:rPr>
          <w:rFonts w:ascii="PT Sans" w:hAnsi="PT Sans"/>
          <w:bCs/>
          <w:color w:val="404040" w:themeColor="text1" w:themeTint="BF"/>
          <w:sz w:val="22"/>
          <w:szCs w:val="22"/>
        </w:rPr>
        <w:t>zu</w:t>
      </w:r>
      <w:r w:rsidR="00E66D97" w:rsidRPr="00A87FBA">
        <w:rPr>
          <w:rFonts w:ascii="PT Sans" w:hAnsi="PT Sans"/>
          <w:bCs/>
          <w:color w:val="404040" w:themeColor="text1" w:themeTint="BF"/>
          <w:sz w:val="22"/>
          <w:szCs w:val="22"/>
        </w:rPr>
        <w:t xml:space="preserve">halten </w:t>
      </w:r>
      <w:r>
        <w:rPr>
          <w:rFonts w:ascii="PT Sans" w:hAnsi="PT Sans"/>
          <w:bCs/>
          <w:color w:val="404040" w:themeColor="text1" w:themeTint="BF"/>
          <w:sz w:val="22"/>
          <w:szCs w:val="22"/>
        </w:rPr>
        <w:t>ist</w:t>
      </w:r>
      <w:r w:rsidR="00E66D97" w:rsidRPr="00A87FBA">
        <w:rPr>
          <w:rFonts w:ascii="PT Sans" w:hAnsi="PT Sans"/>
          <w:bCs/>
          <w:color w:val="404040" w:themeColor="text1" w:themeTint="BF"/>
          <w:sz w:val="22"/>
          <w:szCs w:val="22"/>
        </w:rPr>
        <w:t xml:space="preserve"> ferner, wann der Lebenszyklus einer Akte endet – </w:t>
      </w:r>
      <w:r w:rsidR="00E66D97">
        <w:rPr>
          <w:rFonts w:ascii="PT Sans" w:hAnsi="PT Sans"/>
          <w:bCs/>
          <w:color w:val="404040" w:themeColor="text1" w:themeTint="BF"/>
          <w:sz w:val="22"/>
          <w:szCs w:val="22"/>
        </w:rPr>
        <w:t>im Sinne einer</w:t>
      </w:r>
      <w:r w:rsidR="00E66D97" w:rsidRPr="00A87FBA">
        <w:rPr>
          <w:rFonts w:ascii="PT Sans" w:hAnsi="PT Sans"/>
          <w:bCs/>
          <w:color w:val="404040" w:themeColor="text1" w:themeTint="BF"/>
          <w:sz w:val="22"/>
          <w:szCs w:val="22"/>
        </w:rPr>
        <w:t xml:space="preserve"> fachgerechte</w:t>
      </w:r>
      <w:r w:rsidR="00E66D97">
        <w:rPr>
          <w:rFonts w:ascii="PT Sans" w:hAnsi="PT Sans"/>
          <w:bCs/>
          <w:color w:val="404040" w:themeColor="text1" w:themeTint="BF"/>
          <w:sz w:val="22"/>
          <w:szCs w:val="22"/>
        </w:rPr>
        <w:t>n</w:t>
      </w:r>
      <w:r w:rsidR="00E66D97" w:rsidRPr="00A87FBA">
        <w:rPr>
          <w:rFonts w:ascii="PT Sans" w:hAnsi="PT Sans"/>
          <w:bCs/>
          <w:color w:val="404040" w:themeColor="text1" w:themeTint="BF"/>
          <w:sz w:val="22"/>
          <w:szCs w:val="22"/>
        </w:rPr>
        <w:t xml:space="preserve"> Vernichtung und Entsorgung. </w:t>
      </w:r>
      <w:r w:rsidR="00741D18">
        <w:rPr>
          <w:rFonts w:ascii="PT Sans" w:hAnsi="PT Sans"/>
          <w:b/>
          <w:bCs/>
          <w:color w:val="404040" w:themeColor="text1" w:themeTint="BF"/>
          <w:sz w:val="22"/>
          <w:szCs w:val="22"/>
        </w:rPr>
        <w:br w:type="page"/>
      </w:r>
    </w:p>
    <w:p w14:paraId="22A81C60" w14:textId="49508299" w:rsidR="00E66D97" w:rsidRPr="00A87FBA" w:rsidRDefault="00E66D97" w:rsidP="007F77EF">
      <w:pPr>
        <w:spacing w:line="320" w:lineRule="atLeast"/>
        <w:ind w:left="1418"/>
        <w:jc w:val="both"/>
        <w:rPr>
          <w:rFonts w:ascii="PT Sans" w:hAnsi="PT Sans"/>
          <w:b/>
          <w:bCs/>
          <w:color w:val="404040" w:themeColor="text1" w:themeTint="BF"/>
          <w:sz w:val="22"/>
          <w:szCs w:val="22"/>
        </w:rPr>
      </w:pPr>
      <w:r w:rsidRPr="00A87FBA">
        <w:rPr>
          <w:rFonts w:ascii="PT Sans" w:hAnsi="PT Sans"/>
          <w:b/>
          <w:bCs/>
          <w:color w:val="404040" w:themeColor="text1" w:themeTint="BF"/>
          <w:sz w:val="22"/>
          <w:szCs w:val="22"/>
        </w:rPr>
        <w:lastRenderedPageBreak/>
        <w:t>Gefangen in der Fixkostenfalle</w:t>
      </w:r>
    </w:p>
    <w:p w14:paraId="33184340" w14:textId="5DDD7568" w:rsidR="00E66D97" w:rsidRDefault="008A6D92" w:rsidP="007F77EF">
      <w:pPr>
        <w:spacing w:line="320" w:lineRule="atLeast"/>
        <w:ind w:left="1418"/>
        <w:jc w:val="both"/>
        <w:rPr>
          <w:rFonts w:ascii="PT Sans" w:hAnsi="PT Sans"/>
          <w:bCs/>
          <w:color w:val="404040" w:themeColor="text1" w:themeTint="BF"/>
          <w:sz w:val="22"/>
          <w:szCs w:val="22"/>
        </w:rPr>
      </w:pPr>
      <w:r>
        <w:rPr>
          <w:rFonts w:ascii="PT Sans" w:hAnsi="PT Sans"/>
          <w:bCs/>
          <w:color w:val="404040" w:themeColor="text1" w:themeTint="BF"/>
          <w:sz w:val="22"/>
          <w:szCs w:val="22"/>
        </w:rPr>
        <w:t>Die</w:t>
      </w:r>
      <w:r w:rsidR="00E66D97" w:rsidRPr="00A87FBA">
        <w:rPr>
          <w:rFonts w:ascii="PT Sans" w:hAnsi="PT Sans"/>
          <w:bCs/>
          <w:color w:val="404040" w:themeColor="text1" w:themeTint="BF"/>
          <w:sz w:val="22"/>
          <w:szCs w:val="22"/>
        </w:rPr>
        <w:t xml:space="preserve"> Bestände</w:t>
      </w:r>
      <w:r w:rsidR="00E66D97">
        <w:rPr>
          <w:rFonts w:ascii="PT Sans" w:hAnsi="PT Sans"/>
          <w:bCs/>
          <w:color w:val="404040" w:themeColor="text1" w:themeTint="BF"/>
          <w:sz w:val="22"/>
          <w:szCs w:val="22"/>
        </w:rPr>
        <w:t xml:space="preserve"> </w:t>
      </w:r>
      <w:r w:rsidR="00D26FD1">
        <w:rPr>
          <w:rFonts w:ascii="PT Sans" w:hAnsi="PT Sans"/>
          <w:bCs/>
          <w:color w:val="404040" w:themeColor="text1" w:themeTint="BF"/>
          <w:sz w:val="22"/>
          <w:szCs w:val="22"/>
        </w:rPr>
        <w:t xml:space="preserve">intern </w:t>
      </w:r>
      <w:r w:rsidR="00E66D97" w:rsidRPr="00A87FBA">
        <w:rPr>
          <w:rFonts w:ascii="PT Sans" w:hAnsi="PT Sans"/>
          <w:bCs/>
          <w:color w:val="404040" w:themeColor="text1" w:themeTint="BF"/>
          <w:sz w:val="22"/>
          <w:szCs w:val="22"/>
        </w:rPr>
        <w:t xml:space="preserve">im fortlaufenden Betrieb </w:t>
      </w:r>
      <w:r w:rsidR="00E66D97">
        <w:rPr>
          <w:rFonts w:ascii="PT Sans" w:hAnsi="PT Sans"/>
          <w:bCs/>
          <w:color w:val="404040" w:themeColor="text1" w:themeTint="BF"/>
          <w:sz w:val="22"/>
          <w:szCs w:val="22"/>
        </w:rPr>
        <w:t xml:space="preserve">sachgemäß </w:t>
      </w:r>
      <w:r w:rsidR="00E66D97" w:rsidRPr="00A87FBA">
        <w:rPr>
          <w:rFonts w:ascii="PT Sans" w:hAnsi="PT Sans"/>
          <w:bCs/>
          <w:color w:val="404040" w:themeColor="text1" w:themeTint="BF"/>
          <w:sz w:val="22"/>
          <w:szCs w:val="22"/>
        </w:rPr>
        <w:t>sichern und bereitstellen zu können</w:t>
      </w:r>
      <w:r w:rsidR="00E66D97">
        <w:rPr>
          <w:rFonts w:ascii="PT Sans" w:hAnsi="PT Sans"/>
          <w:bCs/>
          <w:color w:val="404040" w:themeColor="text1" w:themeTint="BF"/>
          <w:sz w:val="22"/>
          <w:szCs w:val="22"/>
        </w:rPr>
        <w:t xml:space="preserve">, erfordert einiges an </w:t>
      </w:r>
      <w:r w:rsidR="00E66D97" w:rsidRPr="00A87FBA">
        <w:rPr>
          <w:rFonts w:ascii="PT Sans" w:hAnsi="PT Sans"/>
          <w:bCs/>
          <w:color w:val="404040" w:themeColor="text1" w:themeTint="BF"/>
          <w:sz w:val="22"/>
          <w:szCs w:val="22"/>
        </w:rPr>
        <w:t>Personal</w:t>
      </w:r>
      <w:r w:rsidR="00E66D97">
        <w:rPr>
          <w:rFonts w:ascii="PT Sans" w:hAnsi="PT Sans"/>
          <w:bCs/>
          <w:color w:val="404040" w:themeColor="text1" w:themeTint="BF"/>
          <w:sz w:val="22"/>
          <w:szCs w:val="22"/>
        </w:rPr>
        <w:t xml:space="preserve"> – im herrschenden Fachkräftemangel schwer zu finden und zugleich </w:t>
      </w:r>
      <w:r w:rsidR="00E66D97" w:rsidRPr="00D25093">
        <w:rPr>
          <w:rFonts w:ascii="PT Sans" w:hAnsi="PT Sans"/>
          <w:bCs/>
          <w:color w:val="404040" w:themeColor="text1" w:themeTint="BF"/>
          <w:sz w:val="22"/>
          <w:szCs w:val="22"/>
        </w:rPr>
        <w:t xml:space="preserve">wesentlicher </w:t>
      </w:r>
      <w:r w:rsidR="00E66D97">
        <w:rPr>
          <w:rFonts w:ascii="PT Sans" w:hAnsi="PT Sans"/>
          <w:bCs/>
          <w:color w:val="404040" w:themeColor="text1" w:themeTint="BF"/>
          <w:sz w:val="22"/>
          <w:szCs w:val="22"/>
        </w:rPr>
        <w:t xml:space="preserve">betrieblicher </w:t>
      </w:r>
      <w:r w:rsidR="00E66D97" w:rsidRPr="00D25093">
        <w:rPr>
          <w:rFonts w:ascii="PT Sans" w:hAnsi="PT Sans"/>
          <w:bCs/>
          <w:color w:val="404040" w:themeColor="text1" w:themeTint="BF"/>
          <w:sz w:val="22"/>
          <w:szCs w:val="22"/>
        </w:rPr>
        <w:t>Kostenfaktor</w:t>
      </w:r>
      <w:r w:rsidR="00E66D97">
        <w:rPr>
          <w:rFonts w:ascii="PT Sans" w:hAnsi="PT Sans"/>
          <w:bCs/>
          <w:color w:val="404040" w:themeColor="text1" w:themeTint="BF"/>
          <w:sz w:val="22"/>
          <w:szCs w:val="22"/>
        </w:rPr>
        <w:t xml:space="preserve">. Außerdem ist es mit </w:t>
      </w:r>
      <w:r w:rsidR="00E66D97" w:rsidRPr="00A87FBA">
        <w:rPr>
          <w:rFonts w:ascii="PT Sans" w:hAnsi="PT Sans"/>
          <w:bCs/>
          <w:color w:val="404040" w:themeColor="text1" w:themeTint="BF"/>
          <w:sz w:val="22"/>
          <w:szCs w:val="22"/>
        </w:rPr>
        <w:t xml:space="preserve">steigendem Umfang von Archiv und zugreifendem Personenkreis </w:t>
      </w:r>
      <w:r w:rsidR="00E66D97">
        <w:rPr>
          <w:rFonts w:ascii="PT Sans" w:hAnsi="PT Sans"/>
          <w:bCs/>
          <w:color w:val="404040" w:themeColor="text1" w:themeTint="BF"/>
          <w:sz w:val="22"/>
          <w:szCs w:val="22"/>
        </w:rPr>
        <w:t>unumgänglich</w:t>
      </w:r>
      <w:r w:rsidR="00E66D97" w:rsidRPr="00A87FBA">
        <w:rPr>
          <w:rFonts w:ascii="PT Sans" w:hAnsi="PT Sans"/>
          <w:bCs/>
          <w:color w:val="404040" w:themeColor="text1" w:themeTint="BF"/>
          <w:sz w:val="22"/>
          <w:szCs w:val="22"/>
        </w:rPr>
        <w:t xml:space="preserve">, eine </w:t>
      </w:r>
      <w:r w:rsidR="00E66D97">
        <w:rPr>
          <w:rFonts w:ascii="PT Sans" w:hAnsi="PT Sans"/>
          <w:bCs/>
          <w:color w:val="404040" w:themeColor="text1" w:themeTint="BF"/>
          <w:sz w:val="22"/>
          <w:szCs w:val="22"/>
        </w:rPr>
        <w:t>Spezial-So</w:t>
      </w:r>
      <w:r w:rsidR="00E66D97" w:rsidRPr="00A87FBA">
        <w:rPr>
          <w:rFonts w:ascii="PT Sans" w:hAnsi="PT Sans"/>
          <w:bCs/>
          <w:color w:val="404040" w:themeColor="text1" w:themeTint="BF"/>
          <w:sz w:val="22"/>
          <w:szCs w:val="22"/>
        </w:rPr>
        <w:t xml:space="preserve">ftware </w:t>
      </w:r>
      <w:r w:rsidR="00E66D97">
        <w:rPr>
          <w:rFonts w:ascii="PT Sans" w:hAnsi="PT Sans"/>
          <w:bCs/>
          <w:color w:val="404040" w:themeColor="text1" w:themeTint="BF"/>
          <w:sz w:val="22"/>
          <w:szCs w:val="22"/>
        </w:rPr>
        <w:t>zur Verwaltung der Aktenbestände</w:t>
      </w:r>
      <w:r w:rsidR="00E66D97" w:rsidRPr="00A87FBA">
        <w:rPr>
          <w:rFonts w:ascii="PT Sans" w:hAnsi="PT Sans"/>
          <w:bCs/>
          <w:color w:val="404040" w:themeColor="text1" w:themeTint="BF"/>
          <w:sz w:val="22"/>
          <w:szCs w:val="22"/>
        </w:rPr>
        <w:t xml:space="preserve"> anzuschaffen</w:t>
      </w:r>
      <w:r w:rsidR="00E66D97">
        <w:rPr>
          <w:rFonts w:ascii="PT Sans" w:hAnsi="PT Sans"/>
          <w:bCs/>
          <w:color w:val="404040" w:themeColor="text1" w:themeTint="BF"/>
          <w:sz w:val="22"/>
          <w:szCs w:val="22"/>
        </w:rPr>
        <w:t xml:space="preserve">, </w:t>
      </w:r>
      <w:r w:rsidR="00E66D97" w:rsidRPr="00DE277D">
        <w:rPr>
          <w:rFonts w:ascii="PT Sans" w:hAnsi="PT Sans"/>
          <w:bCs/>
          <w:color w:val="404040" w:themeColor="text1" w:themeTint="BF"/>
          <w:sz w:val="22"/>
          <w:szCs w:val="22"/>
        </w:rPr>
        <w:t>wenn man den Überblick über sein Archiv nicht verlieren möchte.</w:t>
      </w:r>
      <w:r w:rsidR="00D26FD1">
        <w:rPr>
          <w:rFonts w:ascii="PT Sans" w:hAnsi="PT Sans"/>
          <w:bCs/>
          <w:color w:val="404040" w:themeColor="text1" w:themeTint="BF"/>
          <w:sz w:val="22"/>
          <w:szCs w:val="22"/>
        </w:rPr>
        <w:t xml:space="preserve"> Eine </w:t>
      </w:r>
      <w:r w:rsidR="00E66D97" w:rsidRPr="00A87FBA">
        <w:rPr>
          <w:rFonts w:ascii="PT Sans" w:hAnsi="PT Sans"/>
          <w:bCs/>
          <w:color w:val="404040" w:themeColor="text1" w:themeTint="BF"/>
          <w:sz w:val="22"/>
          <w:szCs w:val="22"/>
        </w:rPr>
        <w:t xml:space="preserve">unproduktive und zugleich unabdingbare Aufgabe </w:t>
      </w:r>
      <w:r w:rsidR="00D26FD1">
        <w:rPr>
          <w:rFonts w:ascii="PT Sans" w:hAnsi="PT Sans"/>
          <w:bCs/>
          <w:color w:val="404040" w:themeColor="text1" w:themeTint="BF"/>
          <w:sz w:val="22"/>
          <w:szCs w:val="22"/>
        </w:rPr>
        <w:t xml:space="preserve">bindet insofern im </w:t>
      </w:r>
      <w:r w:rsidR="00D26FD1" w:rsidRPr="00A87FBA">
        <w:rPr>
          <w:rFonts w:ascii="PT Sans" w:hAnsi="PT Sans"/>
          <w:bCs/>
          <w:color w:val="404040" w:themeColor="text1" w:themeTint="BF"/>
          <w:sz w:val="22"/>
          <w:szCs w:val="22"/>
        </w:rPr>
        <w:t xml:space="preserve">Inhouse-Archiv </w:t>
      </w:r>
      <w:r w:rsidR="00E66D97" w:rsidRPr="00A87FBA">
        <w:rPr>
          <w:rFonts w:ascii="PT Sans" w:hAnsi="PT Sans"/>
          <w:bCs/>
          <w:color w:val="404040" w:themeColor="text1" w:themeTint="BF"/>
          <w:sz w:val="22"/>
          <w:szCs w:val="22"/>
        </w:rPr>
        <w:t>in erheblichem Maß Ressourcen und Kapital</w:t>
      </w:r>
      <w:r w:rsidR="00D26FD1">
        <w:rPr>
          <w:rFonts w:ascii="PT Sans" w:hAnsi="PT Sans"/>
          <w:bCs/>
          <w:color w:val="404040" w:themeColor="text1" w:themeTint="BF"/>
          <w:sz w:val="22"/>
          <w:szCs w:val="22"/>
        </w:rPr>
        <w:t xml:space="preserve"> </w:t>
      </w:r>
      <w:r w:rsidR="00D1093F">
        <w:rPr>
          <w:rFonts w:ascii="PT Sans" w:hAnsi="PT Sans"/>
          <w:bCs/>
          <w:color w:val="404040" w:themeColor="text1" w:themeTint="BF"/>
          <w:sz w:val="22"/>
          <w:szCs w:val="22"/>
        </w:rPr>
        <w:t>wird</w:t>
      </w:r>
      <w:r w:rsidR="00E66D97">
        <w:rPr>
          <w:rFonts w:ascii="PT Sans" w:hAnsi="PT Sans"/>
          <w:bCs/>
          <w:color w:val="404040" w:themeColor="text1" w:themeTint="BF"/>
          <w:sz w:val="22"/>
          <w:szCs w:val="22"/>
        </w:rPr>
        <w:t xml:space="preserve"> </w:t>
      </w:r>
      <w:r w:rsidR="00E66D97" w:rsidRPr="00A87FBA">
        <w:rPr>
          <w:rFonts w:ascii="PT Sans" w:hAnsi="PT Sans"/>
          <w:bCs/>
          <w:color w:val="404040" w:themeColor="text1" w:themeTint="BF"/>
          <w:sz w:val="22"/>
          <w:szCs w:val="22"/>
        </w:rPr>
        <w:t>zur (Fixkosten-)Belastung.</w:t>
      </w:r>
      <w:r w:rsidR="00E66D97">
        <w:rPr>
          <w:rFonts w:ascii="PT Sans" w:hAnsi="PT Sans"/>
          <w:bCs/>
          <w:color w:val="404040" w:themeColor="text1" w:themeTint="BF"/>
          <w:sz w:val="22"/>
          <w:szCs w:val="22"/>
        </w:rPr>
        <w:t xml:space="preserve"> </w:t>
      </w:r>
      <w:r w:rsidR="00E66D97" w:rsidRPr="00A87FBA">
        <w:rPr>
          <w:rFonts w:ascii="PT Sans" w:hAnsi="PT Sans"/>
          <w:bCs/>
          <w:color w:val="404040" w:themeColor="text1" w:themeTint="BF"/>
          <w:sz w:val="22"/>
          <w:szCs w:val="22"/>
        </w:rPr>
        <w:t>Schon jetzt ist dabei abseh</w:t>
      </w:r>
      <w:r w:rsidR="00D1093F">
        <w:rPr>
          <w:rFonts w:ascii="PT Sans" w:hAnsi="PT Sans"/>
          <w:bCs/>
          <w:color w:val="404040" w:themeColor="text1" w:themeTint="BF"/>
          <w:sz w:val="22"/>
          <w:szCs w:val="22"/>
        </w:rPr>
        <w:softHyphen/>
      </w:r>
      <w:r w:rsidR="00E66D97" w:rsidRPr="00A87FBA">
        <w:rPr>
          <w:rFonts w:ascii="PT Sans" w:hAnsi="PT Sans"/>
          <w:bCs/>
          <w:color w:val="404040" w:themeColor="text1" w:themeTint="BF"/>
          <w:sz w:val="22"/>
          <w:szCs w:val="22"/>
        </w:rPr>
        <w:t xml:space="preserve">bar: </w:t>
      </w:r>
      <w:r w:rsidR="00CA0232">
        <w:rPr>
          <w:rFonts w:ascii="PT Sans" w:hAnsi="PT Sans"/>
          <w:bCs/>
          <w:color w:val="404040" w:themeColor="text1" w:themeTint="BF"/>
          <w:sz w:val="22"/>
          <w:szCs w:val="22"/>
        </w:rPr>
        <w:t>Das</w:t>
      </w:r>
      <w:r w:rsidR="00E66D97" w:rsidRPr="00A87FBA">
        <w:rPr>
          <w:rFonts w:ascii="PT Sans" w:hAnsi="PT Sans"/>
          <w:bCs/>
          <w:color w:val="404040" w:themeColor="text1" w:themeTint="BF"/>
          <w:sz w:val="22"/>
          <w:szCs w:val="22"/>
        </w:rPr>
        <w:t xml:space="preserve"> ungünstige Kosten-Nutzen-Verhältnis wird sich weiter verschlechtern. Letzt</w:t>
      </w:r>
      <w:r w:rsidR="00D1093F">
        <w:rPr>
          <w:rFonts w:ascii="PT Sans" w:hAnsi="PT Sans"/>
          <w:bCs/>
          <w:color w:val="404040" w:themeColor="text1" w:themeTint="BF"/>
          <w:sz w:val="22"/>
          <w:szCs w:val="22"/>
        </w:rPr>
        <w:softHyphen/>
      </w:r>
      <w:r w:rsidR="00E66D97" w:rsidRPr="00A87FBA">
        <w:rPr>
          <w:rFonts w:ascii="PT Sans" w:hAnsi="PT Sans"/>
          <w:bCs/>
          <w:color w:val="404040" w:themeColor="text1" w:themeTint="BF"/>
          <w:sz w:val="22"/>
          <w:szCs w:val="22"/>
        </w:rPr>
        <w:t xml:space="preserve">lich </w:t>
      </w:r>
      <w:r w:rsidR="00E66D97">
        <w:rPr>
          <w:rFonts w:ascii="PT Sans" w:hAnsi="PT Sans"/>
          <w:bCs/>
          <w:color w:val="404040" w:themeColor="text1" w:themeTint="BF"/>
          <w:sz w:val="22"/>
          <w:szCs w:val="22"/>
        </w:rPr>
        <w:t>entstehen</w:t>
      </w:r>
      <w:r w:rsidR="00E66D97" w:rsidRPr="00A87FBA">
        <w:rPr>
          <w:rFonts w:ascii="PT Sans" w:hAnsi="PT Sans"/>
          <w:bCs/>
          <w:color w:val="404040" w:themeColor="text1" w:themeTint="BF"/>
          <w:sz w:val="22"/>
          <w:szCs w:val="22"/>
        </w:rPr>
        <w:t xml:space="preserve"> nämlich auf der Zeitachse zwar immer weniger analoge Daten</w:t>
      </w:r>
      <w:r w:rsidR="00D26FD1">
        <w:rPr>
          <w:rFonts w:ascii="PT Sans" w:hAnsi="PT Sans"/>
          <w:bCs/>
          <w:color w:val="404040" w:themeColor="text1" w:themeTint="BF"/>
          <w:sz w:val="22"/>
          <w:szCs w:val="22"/>
        </w:rPr>
        <w:t xml:space="preserve"> </w:t>
      </w:r>
      <w:r w:rsidR="00E66D97" w:rsidRPr="00A87FBA">
        <w:rPr>
          <w:rFonts w:ascii="PT Sans" w:hAnsi="PT Sans"/>
          <w:bCs/>
          <w:color w:val="404040" w:themeColor="text1" w:themeTint="BF"/>
          <w:sz w:val="22"/>
          <w:szCs w:val="22"/>
        </w:rPr>
        <w:t xml:space="preserve">– stattdessen originär digitale –, die Festkostenanteile in den unternehmenseigenen Archiven </w:t>
      </w:r>
      <w:r w:rsidR="00E66D97">
        <w:rPr>
          <w:rFonts w:ascii="PT Sans" w:hAnsi="PT Sans"/>
          <w:bCs/>
          <w:color w:val="404040" w:themeColor="text1" w:themeTint="BF"/>
          <w:sz w:val="22"/>
          <w:szCs w:val="22"/>
        </w:rPr>
        <w:t xml:space="preserve">werden </w:t>
      </w:r>
      <w:r w:rsidR="00E66D97" w:rsidRPr="00A87FBA">
        <w:rPr>
          <w:rFonts w:ascii="PT Sans" w:hAnsi="PT Sans"/>
          <w:bCs/>
          <w:color w:val="404040" w:themeColor="text1" w:themeTint="BF"/>
          <w:sz w:val="22"/>
          <w:szCs w:val="22"/>
        </w:rPr>
        <w:t>jedoch nicht proportional sinken können.</w:t>
      </w:r>
    </w:p>
    <w:p w14:paraId="44D8CE29" w14:textId="77777777" w:rsidR="00E66D97" w:rsidRPr="00A87FBA" w:rsidRDefault="00E66D97" w:rsidP="007F77EF">
      <w:pPr>
        <w:spacing w:line="320" w:lineRule="atLeast"/>
        <w:ind w:left="1418"/>
        <w:jc w:val="both"/>
        <w:rPr>
          <w:rFonts w:ascii="PT Sans" w:hAnsi="PT Sans"/>
          <w:bCs/>
          <w:color w:val="404040" w:themeColor="text1" w:themeTint="BF"/>
          <w:sz w:val="22"/>
          <w:szCs w:val="22"/>
        </w:rPr>
      </w:pPr>
    </w:p>
    <w:p w14:paraId="4C69C18D" w14:textId="77777777" w:rsidR="00E66D97" w:rsidRPr="00D71580" w:rsidRDefault="00E66D97" w:rsidP="007F77EF">
      <w:pPr>
        <w:spacing w:line="320" w:lineRule="atLeast"/>
        <w:ind w:left="1418"/>
        <w:jc w:val="both"/>
        <w:rPr>
          <w:rFonts w:ascii="PT Sans" w:hAnsi="PT Sans"/>
          <w:b/>
          <w:bCs/>
          <w:color w:val="404040" w:themeColor="text1" w:themeTint="BF"/>
          <w:sz w:val="22"/>
          <w:szCs w:val="22"/>
        </w:rPr>
      </w:pPr>
      <w:r w:rsidRPr="00D71580">
        <w:rPr>
          <w:rFonts w:ascii="PT Sans" w:hAnsi="PT Sans"/>
          <w:b/>
          <w:bCs/>
          <w:color w:val="404040" w:themeColor="text1" w:themeTint="BF"/>
          <w:sz w:val="22"/>
          <w:szCs w:val="22"/>
        </w:rPr>
        <w:t>Auf externe Archive setzen</w:t>
      </w:r>
    </w:p>
    <w:p w14:paraId="10332314" w14:textId="78E11C51" w:rsidR="00E66D97" w:rsidRPr="00A87FBA" w:rsidRDefault="00E66D97" w:rsidP="007F77EF">
      <w:pPr>
        <w:spacing w:line="320" w:lineRule="atLeast"/>
        <w:ind w:left="1418"/>
        <w:jc w:val="both"/>
        <w:rPr>
          <w:rFonts w:ascii="PT Sans" w:hAnsi="PT Sans"/>
          <w:bCs/>
          <w:color w:val="404040" w:themeColor="text1" w:themeTint="BF"/>
          <w:sz w:val="22"/>
          <w:szCs w:val="22"/>
        </w:rPr>
      </w:pPr>
      <w:r w:rsidRPr="00A87FBA">
        <w:rPr>
          <w:rFonts w:ascii="PT Sans" w:hAnsi="PT Sans"/>
          <w:bCs/>
          <w:color w:val="404040" w:themeColor="text1" w:themeTint="BF"/>
          <w:sz w:val="22"/>
          <w:szCs w:val="22"/>
        </w:rPr>
        <w:t xml:space="preserve">Vor diesem Hintergrund </w:t>
      </w:r>
      <w:r w:rsidR="00DF7B73">
        <w:rPr>
          <w:rFonts w:ascii="PT Sans" w:hAnsi="PT Sans"/>
          <w:bCs/>
          <w:color w:val="404040" w:themeColor="text1" w:themeTint="BF"/>
          <w:sz w:val="22"/>
          <w:szCs w:val="22"/>
        </w:rPr>
        <w:t xml:space="preserve">bietet die Gehring Group mit ihrem Outsourcing-Angebot </w:t>
      </w:r>
      <w:r w:rsidRPr="00A87FBA">
        <w:rPr>
          <w:rFonts w:ascii="PT Sans" w:hAnsi="PT Sans"/>
          <w:bCs/>
          <w:color w:val="404040" w:themeColor="text1" w:themeTint="BF"/>
          <w:sz w:val="22"/>
          <w:szCs w:val="22"/>
        </w:rPr>
        <w:t xml:space="preserve">eine echte Alternative dar. </w:t>
      </w:r>
      <w:r w:rsidR="00DF7B73" w:rsidRPr="00DF7B73">
        <w:rPr>
          <w:rFonts w:ascii="PT Sans" w:hAnsi="PT Sans"/>
          <w:bCs/>
          <w:color w:val="404040" w:themeColor="text1" w:themeTint="BF"/>
          <w:sz w:val="22"/>
          <w:szCs w:val="22"/>
        </w:rPr>
        <w:t xml:space="preserve">Auf dem </w:t>
      </w:r>
      <w:r w:rsidR="00DF7B73">
        <w:rPr>
          <w:rFonts w:ascii="PT Sans" w:hAnsi="PT Sans"/>
          <w:bCs/>
          <w:color w:val="404040" w:themeColor="text1" w:themeTint="BF"/>
          <w:sz w:val="22"/>
          <w:szCs w:val="22"/>
        </w:rPr>
        <w:t xml:space="preserve">vorgegebenen </w:t>
      </w:r>
      <w:r w:rsidR="00DF7B73" w:rsidRPr="00DF7B73">
        <w:rPr>
          <w:rFonts w:ascii="PT Sans" w:hAnsi="PT Sans"/>
          <w:bCs/>
          <w:color w:val="404040" w:themeColor="text1" w:themeTint="BF"/>
          <w:sz w:val="22"/>
          <w:szCs w:val="22"/>
        </w:rPr>
        <w:t>Weg der digitalen Transformation</w:t>
      </w:r>
      <w:r w:rsidR="00DF7B73">
        <w:rPr>
          <w:rFonts w:ascii="PT Sans" w:hAnsi="PT Sans"/>
          <w:bCs/>
          <w:color w:val="404040" w:themeColor="text1" w:themeTint="BF"/>
          <w:sz w:val="22"/>
          <w:szCs w:val="22"/>
        </w:rPr>
        <w:t xml:space="preserve"> begleitet der mittelständische </w:t>
      </w:r>
      <w:r w:rsidR="00DF7B73">
        <w:rPr>
          <w:rFonts w:ascii="PT Sans" w:hAnsi="PT Sans" w:cs="Arial"/>
          <w:color w:val="404040" w:themeColor="text1" w:themeTint="BF"/>
          <w:sz w:val="22"/>
          <w:szCs w:val="22"/>
        </w:rPr>
        <w:t xml:space="preserve">Spezialist für </w:t>
      </w:r>
      <w:r w:rsidR="00DF7B73" w:rsidRPr="00B42B8C">
        <w:rPr>
          <w:rFonts w:ascii="PT Sans" w:hAnsi="PT Sans" w:cs="Arial"/>
          <w:color w:val="404040" w:themeColor="text1" w:themeTint="BF"/>
          <w:sz w:val="22"/>
          <w:szCs w:val="22"/>
        </w:rPr>
        <w:t>Aktenarchivierung</w:t>
      </w:r>
      <w:r w:rsidR="00DF7B73">
        <w:rPr>
          <w:rFonts w:ascii="PT Sans" w:hAnsi="PT Sans" w:cs="Arial"/>
          <w:color w:val="404040" w:themeColor="text1" w:themeTint="BF"/>
          <w:sz w:val="22"/>
          <w:szCs w:val="22"/>
        </w:rPr>
        <w:t xml:space="preserve"> Unternehmen bei der </w:t>
      </w:r>
      <w:r w:rsidRPr="00A87FBA">
        <w:rPr>
          <w:rFonts w:ascii="PT Sans" w:hAnsi="PT Sans"/>
          <w:bCs/>
          <w:color w:val="404040" w:themeColor="text1" w:themeTint="BF"/>
          <w:sz w:val="22"/>
          <w:szCs w:val="22"/>
        </w:rPr>
        <w:t>kontrollierte</w:t>
      </w:r>
      <w:r w:rsidR="00DF7B73">
        <w:rPr>
          <w:rFonts w:ascii="PT Sans" w:hAnsi="PT Sans"/>
          <w:bCs/>
          <w:color w:val="404040" w:themeColor="text1" w:themeTint="BF"/>
          <w:sz w:val="22"/>
          <w:szCs w:val="22"/>
        </w:rPr>
        <w:t>n</w:t>
      </w:r>
      <w:r w:rsidRPr="00A87FBA">
        <w:rPr>
          <w:rFonts w:ascii="PT Sans" w:hAnsi="PT Sans"/>
          <w:bCs/>
          <w:color w:val="404040" w:themeColor="text1" w:themeTint="BF"/>
          <w:sz w:val="22"/>
          <w:szCs w:val="22"/>
        </w:rPr>
        <w:t xml:space="preserve"> Auflösung</w:t>
      </w:r>
      <w:r w:rsidR="00DF7B73">
        <w:rPr>
          <w:rFonts w:ascii="PT Sans" w:hAnsi="PT Sans"/>
          <w:bCs/>
          <w:color w:val="404040" w:themeColor="text1" w:themeTint="BF"/>
          <w:sz w:val="22"/>
          <w:szCs w:val="22"/>
        </w:rPr>
        <w:t xml:space="preserve"> </w:t>
      </w:r>
      <w:r w:rsidRPr="00A87FBA">
        <w:rPr>
          <w:rFonts w:ascii="PT Sans" w:hAnsi="PT Sans"/>
          <w:bCs/>
          <w:color w:val="404040" w:themeColor="text1" w:themeTint="BF"/>
          <w:sz w:val="22"/>
          <w:szCs w:val="22"/>
        </w:rPr>
        <w:t xml:space="preserve">interner Archive </w:t>
      </w:r>
      <w:r w:rsidR="00D83F55">
        <w:rPr>
          <w:rFonts w:ascii="PT Sans" w:hAnsi="PT Sans"/>
          <w:bCs/>
          <w:color w:val="404040" w:themeColor="text1" w:themeTint="BF"/>
          <w:sz w:val="22"/>
          <w:szCs w:val="22"/>
        </w:rPr>
        <w:t>und übernimmt die Bestände</w:t>
      </w:r>
      <w:r w:rsidRPr="00A87FBA">
        <w:rPr>
          <w:rFonts w:ascii="PT Sans" w:hAnsi="PT Sans"/>
          <w:bCs/>
          <w:color w:val="404040" w:themeColor="text1" w:themeTint="BF"/>
          <w:sz w:val="22"/>
          <w:szCs w:val="22"/>
        </w:rPr>
        <w:t xml:space="preserve"> der aufbewah</w:t>
      </w:r>
      <w:r w:rsidR="00D83F55">
        <w:rPr>
          <w:rFonts w:ascii="PT Sans" w:hAnsi="PT Sans"/>
          <w:bCs/>
          <w:color w:val="404040" w:themeColor="text1" w:themeTint="BF"/>
          <w:sz w:val="22"/>
          <w:szCs w:val="22"/>
        </w:rPr>
        <w:softHyphen/>
      </w:r>
      <w:r w:rsidRPr="00A87FBA">
        <w:rPr>
          <w:rFonts w:ascii="PT Sans" w:hAnsi="PT Sans"/>
          <w:bCs/>
          <w:color w:val="404040" w:themeColor="text1" w:themeTint="BF"/>
          <w:sz w:val="22"/>
          <w:szCs w:val="22"/>
        </w:rPr>
        <w:t xml:space="preserve">rungspflichtigen Dokumente </w:t>
      </w:r>
      <w:r w:rsidR="00D83F55">
        <w:rPr>
          <w:rFonts w:ascii="PT Sans" w:hAnsi="PT Sans"/>
          <w:bCs/>
          <w:color w:val="404040" w:themeColor="text1" w:themeTint="BF"/>
          <w:sz w:val="22"/>
          <w:szCs w:val="22"/>
        </w:rPr>
        <w:t xml:space="preserve">wie auch künftige </w:t>
      </w:r>
      <w:r w:rsidRPr="00A87FBA">
        <w:rPr>
          <w:rFonts w:ascii="PT Sans" w:hAnsi="PT Sans"/>
          <w:bCs/>
          <w:color w:val="404040" w:themeColor="text1" w:themeTint="BF"/>
          <w:sz w:val="22"/>
          <w:szCs w:val="22"/>
        </w:rPr>
        <w:t xml:space="preserve">in ihre Hochsicherheitsarchive. Dort </w:t>
      </w:r>
      <w:r>
        <w:rPr>
          <w:rFonts w:ascii="PT Sans" w:hAnsi="PT Sans"/>
          <w:bCs/>
          <w:color w:val="404040" w:themeColor="text1" w:themeTint="BF"/>
          <w:sz w:val="22"/>
          <w:szCs w:val="22"/>
        </w:rPr>
        <w:t>methodisch</w:t>
      </w:r>
      <w:r w:rsidRPr="00A87FBA">
        <w:rPr>
          <w:rFonts w:ascii="PT Sans" w:hAnsi="PT Sans"/>
          <w:bCs/>
          <w:color w:val="404040" w:themeColor="text1" w:themeTint="BF"/>
          <w:sz w:val="22"/>
          <w:szCs w:val="22"/>
        </w:rPr>
        <w:t xml:space="preserve"> erfasst und eingelagert, können die Akten (</w:t>
      </w:r>
      <w:r>
        <w:rPr>
          <w:rFonts w:ascii="PT Sans" w:hAnsi="PT Sans"/>
          <w:bCs/>
          <w:color w:val="404040" w:themeColor="text1" w:themeTint="BF"/>
          <w:sz w:val="22"/>
          <w:szCs w:val="22"/>
        </w:rPr>
        <w:t xml:space="preserve">auf Wunsch </w:t>
      </w:r>
      <w:r w:rsidRPr="00A87FBA">
        <w:rPr>
          <w:rFonts w:ascii="PT Sans" w:hAnsi="PT Sans"/>
          <w:bCs/>
          <w:color w:val="404040" w:themeColor="text1" w:themeTint="BF"/>
          <w:sz w:val="22"/>
          <w:szCs w:val="22"/>
        </w:rPr>
        <w:t xml:space="preserve">auch in Teilen) </w:t>
      </w:r>
      <w:r>
        <w:rPr>
          <w:rFonts w:ascii="PT Sans" w:hAnsi="PT Sans"/>
          <w:bCs/>
          <w:color w:val="404040" w:themeColor="text1" w:themeTint="BF"/>
          <w:sz w:val="22"/>
          <w:szCs w:val="22"/>
        </w:rPr>
        <w:t xml:space="preserve">bei Bedarf </w:t>
      </w:r>
      <w:r w:rsidRPr="00A87FBA">
        <w:rPr>
          <w:rFonts w:ascii="PT Sans" w:hAnsi="PT Sans"/>
          <w:bCs/>
          <w:color w:val="404040" w:themeColor="text1" w:themeTint="BF"/>
          <w:sz w:val="22"/>
          <w:szCs w:val="22"/>
        </w:rPr>
        <w:t>binnen kürzester Zeit bereitgestellt werden, inklusive Berechtigungs</w:t>
      </w:r>
      <w:r w:rsidR="0040668D">
        <w:rPr>
          <w:rFonts w:ascii="PT Sans" w:hAnsi="PT Sans"/>
          <w:bCs/>
          <w:color w:val="404040" w:themeColor="text1" w:themeTint="BF"/>
          <w:sz w:val="22"/>
          <w:szCs w:val="22"/>
        </w:rPr>
        <w:softHyphen/>
      </w:r>
      <w:r w:rsidRPr="00A87FBA">
        <w:rPr>
          <w:rFonts w:ascii="PT Sans" w:hAnsi="PT Sans"/>
          <w:bCs/>
          <w:color w:val="404040" w:themeColor="text1" w:themeTint="BF"/>
          <w:sz w:val="22"/>
          <w:szCs w:val="22"/>
        </w:rPr>
        <w:t>prüfung und genaueste</w:t>
      </w:r>
      <w:r>
        <w:rPr>
          <w:rFonts w:ascii="PT Sans" w:hAnsi="PT Sans"/>
          <w:bCs/>
          <w:color w:val="404040" w:themeColor="text1" w:themeTint="BF"/>
          <w:sz w:val="22"/>
          <w:szCs w:val="22"/>
        </w:rPr>
        <w:t>r</w:t>
      </w:r>
      <w:r w:rsidRPr="00A87FBA">
        <w:rPr>
          <w:rFonts w:ascii="PT Sans" w:hAnsi="PT Sans"/>
          <w:bCs/>
          <w:color w:val="404040" w:themeColor="text1" w:themeTint="BF"/>
          <w:sz w:val="22"/>
          <w:szCs w:val="22"/>
        </w:rPr>
        <w:t xml:space="preserve"> Protokollierung. </w:t>
      </w:r>
    </w:p>
    <w:p w14:paraId="14D57C7A" w14:textId="77777777" w:rsidR="00E66D97" w:rsidRDefault="00E66D97" w:rsidP="007F77EF">
      <w:pPr>
        <w:spacing w:before="60" w:line="320" w:lineRule="atLeast"/>
        <w:ind w:left="1418" w:firstLine="567"/>
        <w:jc w:val="both"/>
        <w:rPr>
          <w:rFonts w:ascii="PT Sans" w:hAnsi="PT Sans"/>
          <w:bCs/>
          <w:color w:val="404040" w:themeColor="text1" w:themeTint="BF"/>
          <w:sz w:val="22"/>
          <w:szCs w:val="22"/>
        </w:rPr>
      </w:pPr>
      <w:r w:rsidRPr="00A87FBA">
        <w:rPr>
          <w:rFonts w:ascii="PT Sans" w:hAnsi="PT Sans"/>
          <w:bCs/>
          <w:color w:val="404040" w:themeColor="text1" w:themeTint="BF"/>
          <w:sz w:val="22"/>
          <w:szCs w:val="22"/>
        </w:rPr>
        <w:t xml:space="preserve">Im Ergebnis bewahrt das externe Archiv </w:t>
      </w:r>
      <w:r>
        <w:rPr>
          <w:rFonts w:ascii="PT Sans" w:hAnsi="PT Sans"/>
          <w:bCs/>
          <w:color w:val="404040" w:themeColor="text1" w:themeTint="BF"/>
          <w:sz w:val="22"/>
          <w:szCs w:val="22"/>
        </w:rPr>
        <w:t>die a</w:t>
      </w:r>
      <w:r w:rsidRPr="00A87FBA">
        <w:rPr>
          <w:rFonts w:ascii="PT Sans" w:hAnsi="PT Sans"/>
          <w:bCs/>
          <w:color w:val="404040" w:themeColor="text1" w:themeTint="BF"/>
          <w:sz w:val="22"/>
          <w:szCs w:val="22"/>
        </w:rPr>
        <w:t>nvertrauten Dokumente anonym, sicher und kostengünstig auf –</w:t>
      </w:r>
      <w:r>
        <w:rPr>
          <w:rFonts w:ascii="PT Sans" w:hAnsi="PT Sans"/>
          <w:bCs/>
          <w:color w:val="404040" w:themeColor="text1" w:themeTint="BF"/>
          <w:sz w:val="22"/>
          <w:szCs w:val="22"/>
        </w:rPr>
        <w:t xml:space="preserve"> zu </w:t>
      </w:r>
      <w:r w:rsidRPr="00A87FBA">
        <w:rPr>
          <w:rFonts w:ascii="PT Sans" w:hAnsi="PT Sans"/>
          <w:bCs/>
          <w:color w:val="404040" w:themeColor="text1" w:themeTint="BF"/>
          <w:sz w:val="22"/>
          <w:szCs w:val="22"/>
        </w:rPr>
        <w:t>bezahl</w:t>
      </w:r>
      <w:r>
        <w:rPr>
          <w:rFonts w:ascii="PT Sans" w:hAnsi="PT Sans"/>
          <w:bCs/>
          <w:color w:val="404040" w:themeColor="text1" w:themeTint="BF"/>
          <w:sz w:val="22"/>
          <w:szCs w:val="22"/>
        </w:rPr>
        <w:t>en ist</w:t>
      </w:r>
      <w:r w:rsidRPr="00A87FBA">
        <w:rPr>
          <w:rFonts w:ascii="PT Sans" w:hAnsi="PT Sans"/>
          <w:bCs/>
          <w:color w:val="404040" w:themeColor="text1" w:themeTint="BF"/>
          <w:sz w:val="22"/>
          <w:szCs w:val="22"/>
        </w:rPr>
        <w:t xml:space="preserve"> nämlich nur das tatsächlich Eingelagerte und de</w:t>
      </w:r>
      <w:r>
        <w:rPr>
          <w:rFonts w:ascii="PT Sans" w:hAnsi="PT Sans"/>
          <w:bCs/>
          <w:color w:val="404040" w:themeColor="text1" w:themeTint="BF"/>
          <w:sz w:val="22"/>
          <w:szCs w:val="22"/>
        </w:rPr>
        <w:t>r</w:t>
      </w:r>
      <w:r w:rsidRPr="00A87FBA">
        <w:rPr>
          <w:rFonts w:ascii="PT Sans" w:hAnsi="PT Sans"/>
          <w:bCs/>
          <w:color w:val="404040" w:themeColor="text1" w:themeTint="BF"/>
          <w:sz w:val="22"/>
          <w:szCs w:val="22"/>
        </w:rPr>
        <w:t xml:space="preserve"> Zugriff darauf. Dokumente, deren Aufbewahrungspflichten erloschen sind, werden außerdem in Absprache </w:t>
      </w:r>
      <w:r>
        <w:rPr>
          <w:rFonts w:ascii="PT Sans" w:hAnsi="PT Sans"/>
          <w:bCs/>
          <w:color w:val="404040" w:themeColor="text1" w:themeTint="BF"/>
          <w:sz w:val="22"/>
          <w:szCs w:val="22"/>
        </w:rPr>
        <w:t xml:space="preserve">mit dem Kunden </w:t>
      </w:r>
      <w:r w:rsidRPr="00A87FBA">
        <w:rPr>
          <w:rFonts w:ascii="PT Sans" w:hAnsi="PT Sans"/>
          <w:bCs/>
          <w:color w:val="404040" w:themeColor="text1" w:themeTint="BF"/>
          <w:sz w:val="22"/>
          <w:szCs w:val="22"/>
        </w:rPr>
        <w:t>fachgerecht und datenschutzkonform entsorgt.</w:t>
      </w:r>
    </w:p>
    <w:p w14:paraId="5D150F5D" w14:textId="77777777" w:rsidR="00E66D97" w:rsidRPr="00A87FBA" w:rsidRDefault="00E66D97" w:rsidP="007F77EF">
      <w:pPr>
        <w:spacing w:line="320" w:lineRule="atLeast"/>
        <w:ind w:left="1418"/>
        <w:jc w:val="both"/>
        <w:rPr>
          <w:rFonts w:ascii="PT Sans" w:hAnsi="PT Sans"/>
          <w:bCs/>
          <w:color w:val="404040" w:themeColor="text1" w:themeTint="BF"/>
          <w:sz w:val="22"/>
          <w:szCs w:val="22"/>
        </w:rPr>
      </w:pPr>
    </w:p>
    <w:p w14:paraId="0BFB41B9" w14:textId="77777777" w:rsidR="00E66D97" w:rsidRPr="00D71580" w:rsidRDefault="00E66D97" w:rsidP="007F77EF">
      <w:pPr>
        <w:spacing w:line="320" w:lineRule="atLeast"/>
        <w:ind w:left="1418"/>
        <w:jc w:val="both"/>
        <w:rPr>
          <w:rFonts w:ascii="PT Sans" w:hAnsi="PT Sans"/>
          <w:b/>
          <w:bCs/>
          <w:color w:val="404040" w:themeColor="text1" w:themeTint="BF"/>
          <w:sz w:val="22"/>
          <w:szCs w:val="22"/>
        </w:rPr>
      </w:pPr>
      <w:r w:rsidRPr="00D71580">
        <w:rPr>
          <w:rFonts w:ascii="PT Sans" w:hAnsi="PT Sans"/>
          <w:b/>
          <w:bCs/>
          <w:color w:val="404040" w:themeColor="text1" w:themeTint="BF"/>
          <w:sz w:val="22"/>
          <w:szCs w:val="22"/>
        </w:rPr>
        <w:t>Strategische Chancen nutzen</w:t>
      </w:r>
    </w:p>
    <w:p w14:paraId="3C6E159F" w14:textId="2A48AC15" w:rsidR="0040668D" w:rsidRDefault="00E66D97" w:rsidP="0040668D">
      <w:pPr>
        <w:spacing w:line="320" w:lineRule="atLeast"/>
        <w:ind w:left="1418"/>
        <w:jc w:val="both"/>
        <w:rPr>
          <w:rFonts w:ascii="PT Sans" w:hAnsi="PT Sans"/>
          <w:bCs/>
          <w:color w:val="404040" w:themeColor="text1" w:themeTint="BF"/>
          <w:sz w:val="22"/>
          <w:szCs w:val="22"/>
        </w:rPr>
      </w:pPr>
      <w:r w:rsidRPr="00A87FBA">
        <w:rPr>
          <w:rFonts w:ascii="PT Sans" w:hAnsi="PT Sans"/>
          <w:bCs/>
          <w:color w:val="404040" w:themeColor="text1" w:themeTint="BF"/>
          <w:sz w:val="22"/>
          <w:szCs w:val="22"/>
        </w:rPr>
        <w:t xml:space="preserve">Noch effizienter lassen sich die Zugriffe gestalten, </w:t>
      </w:r>
      <w:r w:rsidR="0040668D">
        <w:rPr>
          <w:rFonts w:ascii="PT Sans" w:hAnsi="PT Sans"/>
          <w:bCs/>
          <w:color w:val="404040" w:themeColor="text1" w:themeTint="BF"/>
          <w:sz w:val="22"/>
          <w:szCs w:val="22"/>
        </w:rPr>
        <w:t>indem die Gehring Group</w:t>
      </w:r>
      <w:r w:rsidRPr="00A87FBA">
        <w:rPr>
          <w:rFonts w:ascii="PT Sans" w:hAnsi="PT Sans"/>
          <w:bCs/>
          <w:color w:val="404040" w:themeColor="text1" w:themeTint="BF"/>
          <w:sz w:val="22"/>
          <w:szCs w:val="22"/>
        </w:rPr>
        <w:t xml:space="preserve"> zugleich auch jene Akten </w:t>
      </w:r>
      <w:r w:rsidRPr="00B74D4A">
        <w:rPr>
          <w:rFonts w:ascii="PT Sans" w:hAnsi="PT Sans"/>
          <w:bCs/>
          <w:color w:val="404040" w:themeColor="text1" w:themeTint="BF"/>
          <w:sz w:val="22"/>
          <w:szCs w:val="22"/>
        </w:rPr>
        <w:t xml:space="preserve">on </w:t>
      </w:r>
      <w:r>
        <w:rPr>
          <w:rFonts w:ascii="PT Sans" w:hAnsi="PT Sans"/>
          <w:bCs/>
          <w:color w:val="404040" w:themeColor="text1" w:themeTint="BF"/>
          <w:sz w:val="22"/>
          <w:szCs w:val="22"/>
        </w:rPr>
        <w:t>d</w:t>
      </w:r>
      <w:r w:rsidRPr="00B74D4A">
        <w:rPr>
          <w:rFonts w:ascii="PT Sans" w:hAnsi="PT Sans"/>
          <w:bCs/>
          <w:color w:val="404040" w:themeColor="text1" w:themeTint="BF"/>
          <w:sz w:val="22"/>
          <w:szCs w:val="22"/>
        </w:rPr>
        <w:t>emand digitalisiert</w:t>
      </w:r>
      <w:r w:rsidRPr="00A87FBA">
        <w:rPr>
          <w:rFonts w:ascii="PT Sans" w:hAnsi="PT Sans"/>
          <w:bCs/>
          <w:color w:val="404040" w:themeColor="text1" w:themeTint="BF"/>
          <w:sz w:val="22"/>
          <w:szCs w:val="22"/>
        </w:rPr>
        <w:t xml:space="preserve">, die oft und vielleicht sogar verteilt </w:t>
      </w:r>
      <w:r>
        <w:rPr>
          <w:rFonts w:ascii="PT Sans" w:hAnsi="PT Sans"/>
          <w:bCs/>
          <w:color w:val="404040" w:themeColor="text1" w:themeTint="BF"/>
          <w:sz w:val="22"/>
          <w:szCs w:val="22"/>
        </w:rPr>
        <w:t>genutzt</w:t>
      </w:r>
      <w:r w:rsidRPr="00A87FBA">
        <w:rPr>
          <w:rFonts w:ascii="PT Sans" w:hAnsi="PT Sans"/>
          <w:bCs/>
          <w:color w:val="404040" w:themeColor="text1" w:themeTint="BF"/>
          <w:sz w:val="22"/>
          <w:szCs w:val="22"/>
        </w:rPr>
        <w:t xml:space="preserve"> werden </w:t>
      </w:r>
      <w:r>
        <w:rPr>
          <w:rFonts w:ascii="PT Sans" w:hAnsi="PT Sans"/>
          <w:bCs/>
          <w:color w:val="404040" w:themeColor="text1" w:themeTint="BF"/>
          <w:sz w:val="22"/>
          <w:szCs w:val="22"/>
        </w:rPr>
        <w:t>müssen</w:t>
      </w:r>
      <w:r w:rsidRPr="00A87FBA">
        <w:rPr>
          <w:rFonts w:ascii="PT Sans" w:hAnsi="PT Sans"/>
          <w:bCs/>
          <w:color w:val="404040" w:themeColor="text1" w:themeTint="BF"/>
          <w:sz w:val="22"/>
          <w:szCs w:val="22"/>
        </w:rPr>
        <w:t xml:space="preserve">. Dies ermöglicht schnelle und ortsunabhängige Zugriffe </w:t>
      </w:r>
      <w:r w:rsidR="0040668D">
        <w:rPr>
          <w:rFonts w:ascii="PT Sans" w:hAnsi="PT Sans"/>
          <w:bCs/>
          <w:color w:val="404040" w:themeColor="text1" w:themeTint="BF"/>
          <w:sz w:val="22"/>
          <w:szCs w:val="22"/>
        </w:rPr>
        <w:t>gerade</w:t>
      </w:r>
      <w:r w:rsidRPr="00A87FBA">
        <w:rPr>
          <w:rFonts w:ascii="PT Sans" w:hAnsi="PT Sans"/>
          <w:bCs/>
          <w:color w:val="404040" w:themeColor="text1" w:themeTint="BF"/>
          <w:sz w:val="22"/>
          <w:szCs w:val="22"/>
        </w:rPr>
        <w:t xml:space="preserve"> auch dann, wenn die Dokumente gleich auch indexiert und in das führende ECM (Enter</w:t>
      </w:r>
      <w:r w:rsidR="0040668D">
        <w:rPr>
          <w:rFonts w:ascii="PT Sans" w:hAnsi="PT Sans"/>
          <w:bCs/>
          <w:color w:val="404040" w:themeColor="text1" w:themeTint="BF"/>
          <w:sz w:val="22"/>
          <w:szCs w:val="22"/>
        </w:rPr>
        <w:softHyphen/>
      </w:r>
      <w:r w:rsidRPr="00A87FBA">
        <w:rPr>
          <w:rFonts w:ascii="PT Sans" w:hAnsi="PT Sans"/>
          <w:bCs/>
          <w:color w:val="404040" w:themeColor="text1" w:themeTint="BF"/>
          <w:sz w:val="22"/>
          <w:szCs w:val="22"/>
        </w:rPr>
        <w:t xml:space="preserve">prise Content Management)-System des Unternehmens eingebunden werden. </w:t>
      </w:r>
      <w:r>
        <w:rPr>
          <w:rFonts w:ascii="PT Sans" w:hAnsi="PT Sans"/>
          <w:bCs/>
          <w:color w:val="404040" w:themeColor="text1" w:themeTint="BF"/>
          <w:sz w:val="22"/>
          <w:szCs w:val="22"/>
        </w:rPr>
        <w:t xml:space="preserve">Somit </w:t>
      </w:r>
      <w:r w:rsidRPr="00A87FBA">
        <w:rPr>
          <w:rFonts w:ascii="PT Sans" w:hAnsi="PT Sans"/>
          <w:bCs/>
          <w:color w:val="404040" w:themeColor="text1" w:themeTint="BF"/>
          <w:sz w:val="22"/>
          <w:szCs w:val="22"/>
        </w:rPr>
        <w:t xml:space="preserve">lassen sich durch die Umstellung von internen auf externe Archive nicht nur die Kosten senken, sondern </w:t>
      </w:r>
      <w:r w:rsidR="0040668D">
        <w:rPr>
          <w:rFonts w:ascii="PT Sans" w:hAnsi="PT Sans"/>
          <w:bCs/>
          <w:color w:val="404040" w:themeColor="text1" w:themeTint="BF"/>
          <w:sz w:val="22"/>
          <w:szCs w:val="22"/>
        </w:rPr>
        <w:t xml:space="preserve">gleichzeitig </w:t>
      </w:r>
      <w:r w:rsidRPr="00A87FBA">
        <w:rPr>
          <w:rFonts w:ascii="PT Sans" w:hAnsi="PT Sans"/>
          <w:bCs/>
          <w:color w:val="404040" w:themeColor="text1" w:themeTint="BF"/>
          <w:sz w:val="22"/>
          <w:szCs w:val="22"/>
        </w:rPr>
        <w:t>auch die Prozesse optimieren.</w:t>
      </w:r>
    </w:p>
    <w:p w14:paraId="23988294" w14:textId="30CB4E39" w:rsidR="0040668D" w:rsidRDefault="0040668D">
      <w:pPr>
        <w:rPr>
          <w:rFonts w:ascii="PT Sans" w:hAnsi="PT Sans" w:cs="Arial"/>
          <w:b/>
          <w:color w:val="4D5056"/>
          <w:sz w:val="22"/>
          <w:szCs w:val="22"/>
        </w:rPr>
      </w:pPr>
      <w:r>
        <w:rPr>
          <w:rFonts w:ascii="PT Sans" w:hAnsi="PT Sans" w:cs="Arial"/>
          <w:b/>
          <w:color w:val="4D5056"/>
          <w:sz w:val="22"/>
          <w:szCs w:val="22"/>
        </w:rPr>
        <w:br w:type="page"/>
      </w:r>
    </w:p>
    <w:p w14:paraId="19D596DF" w14:textId="78244C85" w:rsidR="00FA07C2" w:rsidRPr="000B7CB6" w:rsidRDefault="00FA07C2" w:rsidP="00AC23D2">
      <w:pPr>
        <w:spacing w:line="280" w:lineRule="atLeast"/>
        <w:rPr>
          <w:rFonts w:ascii="PT Sans" w:hAnsi="PT Sans" w:cs="Arial"/>
          <w:b/>
          <w:color w:val="4D5056"/>
          <w:sz w:val="22"/>
          <w:szCs w:val="22"/>
        </w:rPr>
      </w:pPr>
      <w:r w:rsidRPr="000B7CB6">
        <w:rPr>
          <w:rFonts w:ascii="PT Sans" w:hAnsi="PT Sans" w:cs="Arial"/>
          <w:b/>
          <w:color w:val="4D5056"/>
          <w:sz w:val="22"/>
          <w:szCs w:val="22"/>
        </w:rPr>
        <w:lastRenderedPageBreak/>
        <w:t>Über die Gehring Group</w:t>
      </w:r>
    </w:p>
    <w:p w14:paraId="32099C0A" w14:textId="77777777" w:rsidR="00FA07C2" w:rsidRPr="001428DA" w:rsidRDefault="00FA07C2" w:rsidP="00AC23D2">
      <w:pPr>
        <w:spacing w:line="280" w:lineRule="atLeast"/>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w:t>
      </w:r>
      <w:r>
        <w:rPr>
          <w:rFonts w:ascii="PT Sans" w:hAnsi="PT Sans" w:cs="Arial"/>
          <w:bCs/>
          <w:color w:val="4D5056"/>
          <w:sz w:val="22"/>
          <w:szCs w:val="22"/>
        </w:rPr>
        <w:softHyphen/>
      </w:r>
      <w:r w:rsidRPr="001428DA">
        <w:rPr>
          <w:rFonts w:ascii="PT Sans" w:hAnsi="PT Sans" w:cs="Arial"/>
          <w:bCs/>
          <w:color w:val="4D5056"/>
          <w:sz w:val="22"/>
          <w:szCs w:val="22"/>
        </w:rPr>
        <w:t>ordnungen und Ausrichtungen. Das Portfolio der Gehring Group mit ihren Standorten in Oberhausen (Nordrhein-Westfalen) und Rendsburg (Schleswig-Holstein) umfasst physische Archivierung und Digitalisierung im eigenen Scan-Center, u. a. mit Services für die digitale Poststelle, selbstent</w:t>
      </w:r>
      <w:r>
        <w:rPr>
          <w:rFonts w:ascii="PT Sans" w:hAnsi="PT Sans" w:cs="Arial"/>
          <w:bCs/>
          <w:color w:val="4D5056"/>
          <w:sz w:val="22"/>
          <w:szCs w:val="22"/>
        </w:rPr>
        <w:softHyphen/>
      </w:r>
      <w:r w:rsidRPr="001428DA">
        <w:rPr>
          <w:rFonts w:ascii="PT Sans" w:hAnsi="PT Sans" w:cs="Arial"/>
          <w:bCs/>
          <w:color w:val="4D5056"/>
          <w:sz w:val="22"/>
          <w:szCs w:val="22"/>
        </w:rPr>
        <w:t xml:space="preserve">wickelte Software-Produkte sowie ein individuelles Beratungsangebot. </w:t>
      </w:r>
    </w:p>
    <w:p w14:paraId="35B3F9DC" w14:textId="00C972BD" w:rsidR="00FA07C2" w:rsidRPr="001428DA" w:rsidRDefault="00FA07C2" w:rsidP="00AC23D2">
      <w:pPr>
        <w:spacing w:before="60" w:line="28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w:t>
      </w:r>
      <w:r>
        <w:rPr>
          <w:rFonts w:ascii="PT Sans" w:hAnsi="PT Sans" w:cs="Arial"/>
          <w:bCs/>
          <w:color w:val="4D5056"/>
          <w:sz w:val="22"/>
          <w:szCs w:val="22"/>
        </w:rPr>
        <w:t> </w:t>
      </w:r>
      <w:r w:rsidRPr="001428DA">
        <w:rPr>
          <w:rFonts w:ascii="PT Sans" w:hAnsi="PT Sans" w:cs="Arial"/>
          <w:bCs/>
          <w:color w:val="4D5056"/>
          <w:sz w:val="22"/>
          <w:szCs w:val="22"/>
        </w:rPr>
        <w:t>Denker GmbH &amp; Co. KG, die GehRack Grundstücksverwaltungs GmbH Co. KG sowie weitere Beteiligungen im Archivierungsumfeld. Vor dem Hintergrund des Umgangs mit sensiblem Daten</w:t>
      </w:r>
      <w:r>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548538AC" w14:textId="794D10BE" w:rsidR="00FA07C2" w:rsidRDefault="00FA07C2" w:rsidP="00AC23D2">
      <w:pPr>
        <w:spacing w:before="60" w:line="280" w:lineRule="atLeast"/>
        <w:jc w:val="both"/>
        <w:rPr>
          <w:rFonts w:ascii="PT Sans" w:hAnsi="PT Sans" w:cs="Arial"/>
          <w:bCs/>
          <w:color w:val="4D5056"/>
          <w:sz w:val="22"/>
          <w:szCs w:val="22"/>
        </w:rPr>
      </w:pPr>
      <w:r w:rsidRPr="003B116B">
        <w:rPr>
          <w:rFonts w:ascii="PT Sans" w:hAnsi="PT Sans" w:cs="Arial"/>
          <w:bCs/>
          <w:color w:val="4D5056"/>
          <w:sz w:val="22"/>
          <w:szCs w:val="22"/>
        </w:rPr>
        <w:t>Für ihr Modell zur Unterstützung einer ausgewogenen Balance von Arbeit und Familie wurde die Gehring Group vom Bündnis für Familie mehrfach als „vorbildlich familienfreundliches Unternehmen“ ausgezeichnet und erzielte 2021 für ihr ganzheitliches System aus betrieblicher Gesundheits-, Zukunfts- und Invaliditätsvorsorge eine Top-3-Platzierung beim Deutschen bAV-Preis in der Kate</w:t>
      </w:r>
      <w:r>
        <w:rPr>
          <w:rFonts w:ascii="PT Sans" w:hAnsi="PT Sans" w:cs="Arial"/>
          <w:bCs/>
          <w:color w:val="4D5056"/>
          <w:sz w:val="22"/>
          <w:szCs w:val="22"/>
        </w:rPr>
        <w:softHyphen/>
      </w:r>
      <w:r w:rsidRPr="003B116B">
        <w:rPr>
          <w:rFonts w:ascii="PT Sans" w:hAnsi="PT Sans" w:cs="Arial"/>
          <w:bCs/>
          <w:color w:val="4D5056"/>
          <w:sz w:val="22"/>
          <w:szCs w:val="22"/>
        </w:rPr>
        <w:t xml:space="preserve">gorie KMU. </w:t>
      </w:r>
      <w:r w:rsidRPr="001428DA">
        <w:rPr>
          <w:rFonts w:ascii="PT Sans" w:hAnsi="PT Sans" w:cs="Arial"/>
          <w:bCs/>
          <w:color w:val="4D5056"/>
          <w:sz w:val="22"/>
          <w:szCs w:val="22"/>
        </w:rPr>
        <w:t xml:space="preserve">Weitere Informationen unter </w:t>
      </w:r>
      <w:hyperlink r:id="rId9" w:history="1">
        <w:r w:rsidRPr="00C51168">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45DCAB75" w14:textId="6D1D9D6D" w:rsidR="00473790" w:rsidRDefault="00DC0B89" w:rsidP="00473790">
      <w:pPr>
        <w:spacing w:before="60" w:line="280" w:lineRule="atLeast"/>
        <w:jc w:val="right"/>
        <w:rPr>
          <w:rFonts w:ascii="PT Sans" w:hAnsi="PT Sans" w:cs="Arial"/>
          <w:b/>
          <w:color w:val="4D5056"/>
          <w:sz w:val="22"/>
          <w:szCs w:val="22"/>
        </w:rPr>
      </w:pPr>
      <w:r>
        <w:rPr>
          <w:rFonts w:ascii="PT Sans" w:hAnsi="PT Sans" w:cs="Arial"/>
          <w:b/>
          <w:color w:val="4D5056"/>
          <w:sz w:val="16"/>
          <w:szCs w:val="16"/>
        </w:rPr>
        <w:t>202</w:t>
      </w:r>
      <w:r w:rsidR="00922214">
        <w:rPr>
          <w:rFonts w:ascii="PT Sans" w:hAnsi="PT Sans" w:cs="Arial"/>
          <w:b/>
          <w:color w:val="4D5056"/>
          <w:sz w:val="16"/>
          <w:szCs w:val="16"/>
        </w:rPr>
        <w:t>5</w:t>
      </w:r>
      <w:r w:rsidR="00DB0BC2">
        <w:rPr>
          <w:rFonts w:ascii="PT Sans" w:hAnsi="PT Sans" w:cs="Arial"/>
          <w:b/>
          <w:color w:val="4D5056"/>
          <w:sz w:val="16"/>
          <w:szCs w:val="16"/>
        </w:rPr>
        <w:t>1201</w:t>
      </w:r>
      <w:r w:rsidRPr="00EF409F">
        <w:rPr>
          <w:rFonts w:ascii="PT Sans" w:hAnsi="PT Sans" w:cs="Arial"/>
          <w:b/>
          <w:color w:val="4D5056"/>
          <w:sz w:val="16"/>
          <w:szCs w:val="16"/>
        </w:rPr>
        <w:t>_</w:t>
      </w:r>
      <w:r>
        <w:rPr>
          <w:rFonts w:ascii="PT Sans" w:hAnsi="PT Sans" w:cs="Arial"/>
          <w:b/>
          <w:color w:val="4D5056"/>
          <w:sz w:val="16"/>
          <w:szCs w:val="16"/>
        </w:rPr>
        <w:t>geh</w:t>
      </w:r>
    </w:p>
    <w:p w14:paraId="5384B2A5" w14:textId="77777777" w:rsidR="00B91F9E" w:rsidRDefault="00B91F9E" w:rsidP="00B91F9E">
      <w:pPr>
        <w:spacing w:before="60"/>
        <w:rPr>
          <w:rFonts w:ascii="PT Sans" w:hAnsi="PT Sans" w:cs="Arial"/>
          <w:noProof/>
          <w:color w:val="4D5056"/>
          <w:sz w:val="22"/>
          <w:szCs w:val="22"/>
        </w:rPr>
      </w:pPr>
    </w:p>
    <w:p w14:paraId="24C64EDE" w14:textId="77777777" w:rsidR="00B91F9E" w:rsidRDefault="00B91F9E" w:rsidP="00B91F9E">
      <w:pPr>
        <w:spacing w:before="60"/>
        <w:rPr>
          <w:rFonts w:ascii="PT Sans" w:hAnsi="PT Sans" w:cs="Arial"/>
          <w:color w:val="4D5056"/>
          <w:sz w:val="22"/>
          <w:szCs w:val="22"/>
        </w:rPr>
      </w:pPr>
    </w:p>
    <w:p w14:paraId="6854218E" w14:textId="303350D2" w:rsidR="009826E8" w:rsidRDefault="00C36EED" w:rsidP="00ED4154">
      <w:pPr>
        <w:spacing w:before="60" w:line="240" w:lineRule="atLeast"/>
        <w:rPr>
          <w:rFonts w:ascii="PT Sans" w:hAnsi="PT Sans" w:cs="Arial"/>
          <w:b/>
          <w:color w:val="4D5056"/>
          <w:sz w:val="22"/>
          <w:szCs w:val="22"/>
        </w:rPr>
      </w:pPr>
      <w:r w:rsidRPr="000B7CB6">
        <w:rPr>
          <w:rFonts w:ascii="PT Sans" w:hAnsi="PT Sans" w:cs="Arial"/>
          <w:b/>
          <w:color w:val="4D5056"/>
          <w:sz w:val="22"/>
          <w:szCs w:val="22"/>
        </w:rPr>
        <w:t>Begleitendes Bildmaterial:</w:t>
      </w:r>
    </w:p>
    <w:p w14:paraId="7A27967D" w14:textId="3E5294E8" w:rsidR="00922214" w:rsidRDefault="00775073" w:rsidP="00CD23D7">
      <w:pPr>
        <w:spacing w:before="60"/>
        <w:rPr>
          <w:rFonts w:ascii="PT Sans" w:hAnsi="PT Sans" w:cs="Arial"/>
          <w:color w:val="4D5056"/>
          <w:sz w:val="22"/>
          <w:szCs w:val="22"/>
        </w:rPr>
      </w:pPr>
      <w:bookmarkStart w:id="1" w:name="_Hlk101534351"/>
      <w:r>
        <w:rPr>
          <w:rFonts w:ascii="PT Sans" w:hAnsi="PT Sans" w:cs="Arial"/>
          <w:b/>
          <w:noProof/>
          <w:color w:val="4D5056"/>
          <w:sz w:val="22"/>
          <w:szCs w:val="22"/>
        </w:rPr>
        <w:drawing>
          <wp:inline distT="0" distB="0" distL="0" distR="0" wp14:anchorId="01274EDE" wp14:editId="5C09522B">
            <wp:extent cx="5047493" cy="4216820"/>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50352" cy="4219209"/>
                    </a:xfrm>
                    <a:prstGeom prst="rect">
                      <a:avLst/>
                    </a:prstGeom>
                    <a:noFill/>
                    <a:ln>
                      <a:noFill/>
                    </a:ln>
                  </pic:spPr>
                </pic:pic>
              </a:graphicData>
            </a:graphic>
          </wp:inline>
        </w:drawing>
      </w:r>
    </w:p>
    <w:p w14:paraId="3AA1B0F6" w14:textId="77777777" w:rsidR="0089159B" w:rsidRPr="008B3095" w:rsidRDefault="0089159B" w:rsidP="00CF450D">
      <w:pPr>
        <w:rPr>
          <w:rFonts w:ascii="PT Sans" w:hAnsi="PT Sans" w:cs="Arial"/>
          <w:color w:val="4D5056"/>
          <w:sz w:val="22"/>
          <w:szCs w:val="22"/>
        </w:rPr>
      </w:pPr>
    </w:p>
    <w:p w14:paraId="794B2FEE" w14:textId="3E787720" w:rsidR="00DB627D" w:rsidRDefault="00DB627D" w:rsidP="00CF450D">
      <w:pPr>
        <w:spacing w:before="120"/>
        <w:rPr>
          <w:rFonts w:ascii="PT Sans" w:hAnsi="PT Sans" w:cs="Arial"/>
          <w:bCs/>
          <w:color w:val="4D5056"/>
        </w:rPr>
      </w:pPr>
      <w:r w:rsidRPr="005B5F25">
        <w:rPr>
          <w:rFonts w:ascii="PT Sans" w:hAnsi="PT Sans" w:cs="Arial"/>
          <w:bCs/>
          <w:color w:val="4D5056"/>
        </w:rPr>
        <w:t xml:space="preserve">[ Download </w:t>
      </w:r>
      <w:bookmarkEnd w:id="1"/>
      <w:r w:rsidRPr="005B5F25">
        <w:rPr>
          <w:rFonts w:ascii="PT Sans" w:hAnsi="PT Sans" w:cs="Arial"/>
          <w:bCs/>
          <w:color w:val="4D5056"/>
        </w:rPr>
        <w:t xml:space="preserve">unter </w:t>
      </w:r>
      <w:hyperlink r:id="rId11" w:history="1">
        <w:r w:rsidR="00DB0BC2" w:rsidRPr="0038023A">
          <w:rPr>
            <w:rStyle w:val="Hyperlink"/>
            <w:rFonts w:ascii="PT Sans" w:hAnsi="PT Sans" w:cs="Arial"/>
          </w:rPr>
          <w:t>https://ars-pr.de/presse/20251201_geh</w:t>
        </w:r>
      </w:hyperlink>
      <w:r w:rsidR="000D38BA">
        <w:rPr>
          <w:rFonts w:ascii="PT Sans" w:hAnsi="PT Sans" w:cs="Arial"/>
        </w:rPr>
        <w:t xml:space="preserve"> </w:t>
      </w:r>
      <w:r w:rsidRPr="007E23F1">
        <w:rPr>
          <w:rFonts w:ascii="PT Sans" w:hAnsi="PT Sans" w:cs="Arial"/>
          <w:bCs/>
          <w:color w:val="4D5056"/>
        </w:rPr>
        <w:t>]</w:t>
      </w:r>
    </w:p>
    <w:p w14:paraId="248AE590" w14:textId="7F957962" w:rsidR="00775073" w:rsidRDefault="00775073">
      <w:pPr>
        <w:rPr>
          <w:rFonts w:ascii="PT Sans" w:hAnsi="PT Sans" w:cs="Arial"/>
        </w:rPr>
      </w:pPr>
      <w:r>
        <w:rPr>
          <w:rFonts w:ascii="PT Sans" w:hAnsi="PT Sans" w:cs="Arial"/>
        </w:rPr>
        <w:br w:type="page"/>
      </w:r>
    </w:p>
    <w:p w14:paraId="74E7FD52" w14:textId="77777777" w:rsidR="00922214" w:rsidRPr="000B7CB6" w:rsidRDefault="00922214" w:rsidP="00922214">
      <w:pPr>
        <w:spacing w:after="60" w:line="240" w:lineRule="atLeast"/>
        <w:rPr>
          <w:rFonts w:ascii="PT Sans" w:hAnsi="PT Sans" w:cs="Arial"/>
          <w:b/>
          <w:bCs/>
          <w:iCs/>
          <w:color w:val="4D5056"/>
          <w:sz w:val="22"/>
          <w:szCs w:val="22"/>
        </w:rPr>
      </w:pPr>
      <w:r w:rsidRPr="000B7CB6">
        <w:rPr>
          <w:rFonts w:ascii="PT Sans" w:hAnsi="PT Sans" w:cs="Arial"/>
          <w:b/>
          <w:bCs/>
          <w:iCs/>
          <w:color w:val="4D5056"/>
          <w:sz w:val="22"/>
          <w:szCs w:val="22"/>
        </w:rPr>
        <w:lastRenderedPageBreak/>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02EE2C54" w14:textId="77777777" w:rsidR="00922214" w:rsidRPr="00D1093F" w:rsidRDefault="00922214" w:rsidP="00922214">
      <w:pPr>
        <w:spacing w:line="240" w:lineRule="atLeast"/>
        <w:rPr>
          <w:rFonts w:ascii="PT Sans" w:hAnsi="PT Sans" w:cs="Arial"/>
          <w:color w:val="4D5056"/>
          <w:sz w:val="22"/>
          <w:szCs w:val="22"/>
          <w:lang w:val="en-GB"/>
        </w:rPr>
      </w:pPr>
      <w:r w:rsidRPr="00D1093F">
        <w:rPr>
          <w:rFonts w:ascii="PT Sans" w:hAnsi="PT Sans" w:cs="Arial"/>
          <w:i/>
          <w:color w:val="4D5056"/>
          <w:sz w:val="22"/>
          <w:szCs w:val="22"/>
          <w:lang w:val="en-GB"/>
        </w:rPr>
        <w:t>Gehring Group GmbH</w:t>
      </w:r>
      <w:r w:rsidRPr="00D1093F">
        <w:rPr>
          <w:rFonts w:ascii="PT Sans" w:hAnsi="PT Sans" w:cs="Arial"/>
          <w:i/>
          <w:color w:val="4D5056"/>
          <w:sz w:val="22"/>
          <w:szCs w:val="22"/>
          <w:lang w:val="en-GB"/>
        </w:rPr>
        <w:tab/>
      </w:r>
      <w:r w:rsidRPr="00D1093F">
        <w:rPr>
          <w:rFonts w:ascii="PT Sans" w:hAnsi="PT Sans" w:cs="Arial"/>
          <w:i/>
          <w:color w:val="4D5056"/>
          <w:sz w:val="22"/>
          <w:szCs w:val="22"/>
          <w:lang w:val="en-GB"/>
        </w:rPr>
        <w:tab/>
      </w:r>
      <w:r w:rsidRPr="00D1093F">
        <w:rPr>
          <w:rFonts w:ascii="PT Sans" w:hAnsi="PT Sans" w:cs="Arial"/>
          <w:i/>
          <w:color w:val="4D5056"/>
          <w:sz w:val="22"/>
          <w:szCs w:val="22"/>
          <w:lang w:val="en-GB"/>
        </w:rPr>
        <w:tab/>
        <w:t>ars publicandi GmbH</w:t>
      </w:r>
      <w:r w:rsidRPr="00D1093F">
        <w:rPr>
          <w:rFonts w:ascii="PT Sans" w:hAnsi="PT Sans" w:cs="Arial"/>
          <w:i/>
          <w:color w:val="4D5056"/>
          <w:sz w:val="22"/>
          <w:szCs w:val="22"/>
          <w:lang w:val="en-GB"/>
        </w:rPr>
        <w:cr/>
      </w:r>
      <w:r w:rsidRPr="00D1093F">
        <w:rPr>
          <w:rFonts w:ascii="PT Sans" w:hAnsi="PT Sans" w:cs="Arial"/>
          <w:color w:val="4D5056"/>
          <w:sz w:val="22"/>
          <w:szCs w:val="22"/>
          <w:lang w:val="en-GB"/>
        </w:rPr>
        <w:t>Max-Planck-Ring 32</w:t>
      </w:r>
      <w:r w:rsidRPr="00D1093F">
        <w:rPr>
          <w:rFonts w:ascii="PT Sans" w:hAnsi="PT Sans" w:cs="Arial"/>
          <w:color w:val="4D5056"/>
          <w:sz w:val="22"/>
          <w:szCs w:val="22"/>
          <w:lang w:val="en-GB"/>
        </w:rPr>
        <w:tab/>
      </w:r>
      <w:r w:rsidRPr="00D1093F">
        <w:rPr>
          <w:rFonts w:ascii="PT Sans" w:hAnsi="PT Sans" w:cs="Arial"/>
          <w:color w:val="4D5056"/>
          <w:sz w:val="22"/>
          <w:szCs w:val="22"/>
          <w:lang w:val="en-GB"/>
        </w:rPr>
        <w:tab/>
      </w:r>
      <w:r w:rsidRPr="00D1093F">
        <w:rPr>
          <w:rFonts w:ascii="PT Sans" w:hAnsi="PT Sans" w:cs="Arial"/>
          <w:color w:val="4D5056"/>
          <w:sz w:val="22"/>
          <w:szCs w:val="22"/>
          <w:lang w:val="en-GB"/>
        </w:rPr>
        <w:tab/>
      </w:r>
      <w:r w:rsidRPr="00D1093F">
        <w:rPr>
          <w:rFonts w:ascii="PT Sans" w:hAnsi="PT Sans" w:cs="Arial"/>
          <w:color w:val="4D5056"/>
          <w:sz w:val="22"/>
          <w:szCs w:val="22"/>
          <w:lang w:val="en-GB"/>
        </w:rPr>
        <w:tab/>
        <w:t xml:space="preserve">Martina Overmann </w:t>
      </w:r>
    </w:p>
    <w:p w14:paraId="0627379C" w14:textId="77777777" w:rsidR="00922214" w:rsidRPr="00227422" w:rsidRDefault="00922214" w:rsidP="00922214">
      <w:pPr>
        <w:spacing w:line="240" w:lineRule="atLeast"/>
        <w:rPr>
          <w:rFonts w:ascii="PT Sans" w:hAnsi="PT Sans" w:cs="Arial"/>
          <w:color w:val="4D5056"/>
          <w:sz w:val="22"/>
          <w:szCs w:val="22"/>
        </w:rPr>
      </w:pPr>
      <w:r w:rsidRPr="00227422">
        <w:rPr>
          <w:rFonts w:ascii="PT Sans" w:hAnsi="PT Sans" w:cs="Arial"/>
          <w:color w:val="4D5056"/>
          <w:sz w:val="22"/>
          <w:szCs w:val="22"/>
        </w:rPr>
        <w:t>D-46049 Oberhausen</w:t>
      </w:r>
      <w:r>
        <w:rPr>
          <w:rFonts w:ascii="PT Sans" w:hAnsi="PT Sans" w:cs="Arial"/>
          <w:color w:val="4D5056"/>
          <w:sz w:val="22"/>
          <w:szCs w:val="22"/>
        </w:rPr>
        <w:tab/>
      </w:r>
      <w:r>
        <w:rPr>
          <w:rFonts w:ascii="PT Sans" w:hAnsi="PT Sans" w:cs="Arial"/>
          <w:color w:val="4D5056"/>
          <w:sz w:val="22"/>
          <w:szCs w:val="22"/>
        </w:rPr>
        <w:tab/>
      </w:r>
      <w:r>
        <w:rPr>
          <w:rFonts w:ascii="PT Sans" w:hAnsi="PT Sans" w:cs="Arial"/>
          <w:color w:val="4D5056"/>
          <w:sz w:val="22"/>
          <w:szCs w:val="22"/>
        </w:rPr>
        <w:tab/>
      </w:r>
      <w:r>
        <w:rPr>
          <w:rFonts w:ascii="PT Sans" w:hAnsi="PT Sans" w:cs="Arial"/>
          <w:color w:val="4D5056"/>
          <w:sz w:val="22"/>
          <w:szCs w:val="22"/>
        </w:rPr>
        <w:tab/>
        <w:t>Schulstraße 28</w:t>
      </w:r>
      <w:r w:rsidRPr="00227422">
        <w:rPr>
          <w:rFonts w:ascii="PT Sans" w:hAnsi="PT Sans" w:cs="Arial"/>
          <w:color w:val="4D5056"/>
          <w:sz w:val="22"/>
          <w:szCs w:val="22"/>
        </w:rPr>
        <w:cr/>
        <w:t>Telefon: +49</w:t>
      </w:r>
      <w:r>
        <w:rPr>
          <w:rFonts w:ascii="PT Sans" w:hAnsi="PT Sans" w:cs="Arial"/>
          <w:color w:val="4D5056"/>
          <w:sz w:val="22"/>
          <w:szCs w:val="22"/>
        </w:rPr>
        <w:t xml:space="preserve"> </w:t>
      </w:r>
      <w:r w:rsidRPr="00227422">
        <w:rPr>
          <w:rFonts w:ascii="PT Sans" w:hAnsi="PT Sans" w:cs="Arial"/>
          <w:color w:val="4D5056"/>
          <w:sz w:val="22"/>
          <w:szCs w:val="22"/>
        </w:rPr>
        <w:t>208</w:t>
      </w:r>
      <w:r>
        <w:rPr>
          <w:rFonts w:ascii="PT Sans" w:hAnsi="PT Sans" w:cs="Arial"/>
          <w:color w:val="4D5056"/>
          <w:sz w:val="22"/>
          <w:szCs w:val="22"/>
        </w:rPr>
        <w:t xml:space="preserve"> </w:t>
      </w:r>
      <w:r w:rsidRPr="00227422">
        <w:rPr>
          <w:rFonts w:ascii="PT Sans" w:hAnsi="PT Sans" w:cs="Arial"/>
          <w:color w:val="4D5056"/>
          <w:sz w:val="22"/>
          <w:szCs w:val="22"/>
        </w:rPr>
        <w:t>82034-</w:t>
      </w:r>
      <w:r>
        <w:rPr>
          <w:rFonts w:ascii="PT Sans" w:hAnsi="PT Sans" w:cs="Arial"/>
          <w:color w:val="4D5056"/>
          <w:sz w:val="22"/>
          <w:szCs w:val="22"/>
        </w:rPr>
        <w:t>32</w:t>
      </w:r>
      <w:r w:rsidRPr="00227422">
        <w:rPr>
          <w:rFonts w:ascii="PT Sans" w:hAnsi="PT Sans" w:cs="Arial"/>
          <w:color w:val="4D5056"/>
          <w:sz w:val="22"/>
          <w:szCs w:val="22"/>
        </w:rPr>
        <w:tab/>
      </w:r>
      <w:r w:rsidRPr="00227422">
        <w:rPr>
          <w:rFonts w:ascii="PT Sans" w:hAnsi="PT Sans" w:cs="Arial"/>
          <w:color w:val="4D5056"/>
          <w:sz w:val="22"/>
          <w:szCs w:val="22"/>
        </w:rPr>
        <w:tab/>
      </w:r>
      <w:r>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Telefax: +49</w:t>
      </w:r>
      <w:r>
        <w:rPr>
          <w:rFonts w:ascii="PT Sans" w:hAnsi="PT Sans" w:cs="Arial"/>
          <w:color w:val="4D5056"/>
          <w:sz w:val="22"/>
          <w:szCs w:val="22"/>
        </w:rPr>
        <w:t xml:space="preserve"> </w:t>
      </w:r>
      <w:r w:rsidRPr="00227422">
        <w:rPr>
          <w:rFonts w:ascii="PT Sans" w:hAnsi="PT Sans" w:cs="Arial"/>
          <w:color w:val="4D5056"/>
          <w:sz w:val="22"/>
          <w:szCs w:val="22"/>
        </w:rPr>
        <w:t>208</w:t>
      </w:r>
      <w:r>
        <w:rPr>
          <w:rFonts w:ascii="PT Sans" w:hAnsi="PT Sans" w:cs="Arial"/>
          <w:color w:val="4D5056"/>
          <w:sz w:val="22"/>
          <w:szCs w:val="22"/>
        </w:rPr>
        <w:t xml:space="preserve"> </w:t>
      </w:r>
      <w:r w:rsidRPr="00227422">
        <w:rPr>
          <w:rFonts w:ascii="PT Sans" w:hAnsi="PT Sans" w:cs="Arial"/>
          <w:color w:val="4D5056"/>
          <w:sz w:val="22"/>
          <w:szCs w:val="22"/>
        </w:rPr>
        <w:t>82034-</w:t>
      </w:r>
      <w:r>
        <w:rPr>
          <w:rFonts w:ascii="PT Sans" w:hAnsi="PT Sans" w:cs="Arial"/>
          <w:color w:val="4D5056"/>
          <w:sz w:val="22"/>
          <w:szCs w:val="22"/>
        </w:rPr>
        <w:t>56</w:t>
      </w:r>
      <w:r w:rsidRPr="00227422">
        <w:rPr>
          <w:rFonts w:ascii="PT Sans" w:hAnsi="PT Sans" w:cs="Arial"/>
          <w:color w:val="4D5056"/>
          <w:sz w:val="22"/>
          <w:szCs w:val="22"/>
        </w:rPr>
        <w:tab/>
      </w:r>
      <w:r w:rsidRPr="00227422">
        <w:rPr>
          <w:rFonts w:ascii="PT Sans" w:hAnsi="PT Sans" w:cs="Arial"/>
          <w:color w:val="4D5056"/>
          <w:sz w:val="22"/>
          <w:szCs w:val="22"/>
        </w:rPr>
        <w:tab/>
      </w:r>
      <w:r>
        <w:rPr>
          <w:rFonts w:ascii="PT Sans" w:hAnsi="PT Sans" w:cs="Arial"/>
          <w:color w:val="4D5056"/>
          <w:sz w:val="22"/>
          <w:szCs w:val="22"/>
        </w:rPr>
        <w:tab/>
      </w:r>
      <w:r w:rsidRPr="00227422">
        <w:rPr>
          <w:rFonts w:ascii="PT Sans" w:hAnsi="PT Sans" w:cs="Arial"/>
          <w:color w:val="4D5056"/>
          <w:sz w:val="22"/>
          <w:szCs w:val="22"/>
        </w:rPr>
        <w:t>Telefon: +49</w:t>
      </w:r>
      <w:r>
        <w:rPr>
          <w:rFonts w:ascii="PT Sans" w:hAnsi="PT Sans" w:cs="Arial"/>
          <w:color w:val="4D5056"/>
          <w:sz w:val="22"/>
          <w:szCs w:val="22"/>
        </w:rPr>
        <w:t xml:space="preserve"> </w:t>
      </w:r>
      <w:r w:rsidRPr="00227422">
        <w:rPr>
          <w:rFonts w:ascii="PT Sans" w:hAnsi="PT Sans" w:cs="Arial"/>
          <w:color w:val="4D5056"/>
          <w:sz w:val="22"/>
          <w:szCs w:val="22"/>
        </w:rPr>
        <w:t>6331</w:t>
      </w:r>
      <w:r>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r>
      <w:hyperlink r:id="rId12" w:history="1">
        <w:r w:rsidRPr="00F86560">
          <w:rPr>
            <w:rStyle w:val="Hyperlink"/>
            <w:rFonts w:ascii="PT Sans" w:hAnsi="PT Sans" w:cs="Arial"/>
            <w:sz w:val="22"/>
            <w:szCs w:val="22"/>
          </w:rPr>
          <w:t>https://gehring.group</w:t>
        </w:r>
      </w:hyperlink>
      <w:r w:rsidRPr="00227422">
        <w:rPr>
          <w:rFonts w:ascii="PT Sans" w:hAnsi="PT Sans" w:cs="Arial"/>
          <w:color w:val="4D5056"/>
          <w:sz w:val="22"/>
          <w:szCs w:val="22"/>
        </w:rPr>
        <w:tab/>
      </w:r>
      <w:r w:rsidRPr="00227422">
        <w:rPr>
          <w:rFonts w:ascii="PT Sans" w:hAnsi="PT Sans" w:cs="Arial"/>
          <w:color w:val="4D5056"/>
          <w:sz w:val="22"/>
          <w:szCs w:val="22"/>
        </w:rPr>
        <w:tab/>
      </w:r>
      <w:r>
        <w:rPr>
          <w:rFonts w:ascii="PT Sans" w:hAnsi="PT Sans" w:cs="Arial"/>
          <w:color w:val="4D5056"/>
          <w:sz w:val="22"/>
          <w:szCs w:val="22"/>
        </w:rPr>
        <w:tab/>
      </w:r>
      <w:r>
        <w:rPr>
          <w:rFonts w:ascii="PT Sans" w:hAnsi="PT Sans" w:cs="Arial"/>
          <w:color w:val="4D5056"/>
          <w:sz w:val="22"/>
          <w:szCs w:val="22"/>
        </w:rPr>
        <w:tab/>
      </w:r>
      <w:r w:rsidRPr="00227422">
        <w:rPr>
          <w:rFonts w:ascii="PT Sans" w:hAnsi="PT Sans" w:cs="Arial"/>
          <w:color w:val="4D5056"/>
          <w:sz w:val="22"/>
          <w:szCs w:val="22"/>
        </w:rPr>
        <w:t>Telefax: +49</w:t>
      </w:r>
      <w:r>
        <w:rPr>
          <w:rFonts w:ascii="PT Sans" w:hAnsi="PT Sans" w:cs="Arial"/>
          <w:color w:val="4D5056"/>
          <w:sz w:val="22"/>
          <w:szCs w:val="22"/>
        </w:rPr>
        <w:t xml:space="preserve"> </w:t>
      </w:r>
      <w:r w:rsidRPr="00227422">
        <w:rPr>
          <w:rFonts w:ascii="PT Sans" w:hAnsi="PT Sans" w:cs="Arial"/>
          <w:color w:val="4D5056"/>
          <w:sz w:val="22"/>
          <w:szCs w:val="22"/>
        </w:rPr>
        <w:t>6331</w:t>
      </w:r>
      <w:r>
        <w:rPr>
          <w:rFonts w:ascii="PT Sans" w:hAnsi="PT Sans" w:cs="Arial"/>
          <w:color w:val="4D5056"/>
          <w:sz w:val="22"/>
          <w:szCs w:val="22"/>
        </w:rPr>
        <w:t xml:space="preserve"> </w:t>
      </w:r>
      <w:r w:rsidRPr="00227422">
        <w:rPr>
          <w:rFonts w:ascii="PT Sans" w:hAnsi="PT Sans" w:cs="Arial"/>
          <w:color w:val="4D5056"/>
          <w:sz w:val="22"/>
          <w:szCs w:val="22"/>
        </w:rPr>
        <w:t>5543-43</w:t>
      </w:r>
    </w:p>
    <w:p w14:paraId="298D0BC8" w14:textId="77777777" w:rsidR="00922214" w:rsidRDefault="004C2F55" w:rsidP="00922214">
      <w:pPr>
        <w:pStyle w:val="Infozeile"/>
        <w:spacing w:line="240" w:lineRule="atLeast"/>
        <w:jc w:val="left"/>
        <w:rPr>
          <w:rStyle w:val="Hyperlink"/>
          <w:rFonts w:ascii="PT Sans" w:hAnsi="PT Sans" w:cs="Arial"/>
          <w:i w:val="0"/>
          <w:sz w:val="22"/>
          <w:szCs w:val="22"/>
        </w:rPr>
      </w:pPr>
      <w:hyperlink r:id="rId13" w:history="1">
        <w:r w:rsidR="00922214" w:rsidRPr="008C5D87">
          <w:rPr>
            <w:rStyle w:val="Hyperlink"/>
            <w:rFonts w:ascii="PT Sans" w:hAnsi="PT Sans" w:cs="Arial"/>
            <w:i w:val="0"/>
            <w:sz w:val="22"/>
            <w:szCs w:val="22"/>
          </w:rPr>
          <w:t>presse@gehring.group</w:t>
        </w:r>
      </w:hyperlink>
      <w:r w:rsidR="00922214" w:rsidRPr="00227422">
        <w:rPr>
          <w:rFonts w:ascii="PT Sans" w:hAnsi="PT Sans" w:cs="Arial"/>
          <w:i w:val="0"/>
          <w:sz w:val="22"/>
          <w:szCs w:val="22"/>
        </w:rPr>
        <w:tab/>
      </w:r>
      <w:r w:rsidR="00922214">
        <w:rPr>
          <w:rFonts w:ascii="PT Sans" w:hAnsi="PT Sans" w:cs="Arial"/>
          <w:i w:val="0"/>
          <w:sz w:val="22"/>
          <w:szCs w:val="22"/>
        </w:rPr>
        <w:tab/>
      </w:r>
      <w:r w:rsidR="00922214" w:rsidRPr="00227422">
        <w:rPr>
          <w:rFonts w:ascii="PT Sans" w:hAnsi="PT Sans" w:cs="Arial"/>
          <w:i w:val="0"/>
          <w:sz w:val="22"/>
          <w:szCs w:val="22"/>
        </w:rPr>
        <w:tab/>
      </w:r>
      <w:hyperlink r:id="rId14" w:history="1">
        <w:r w:rsidR="00922214" w:rsidRPr="00227422">
          <w:rPr>
            <w:rStyle w:val="Hyperlink"/>
            <w:rFonts w:ascii="PT Sans" w:hAnsi="PT Sans" w:cs="Arial"/>
            <w:i w:val="0"/>
            <w:sz w:val="22"/>
            <w:szCs w:val="22"/>
          </w:rPr>
          <w:t>http</w:t>
        </w:r>
        <w:r w:rsidR="00922214">
          <w:rPr>
            <w:rStyle w:val="Hyperlink"/>
            <w:rFonts w:ascii="PT Sans" w:hAnsi="PT Sans" w:cs="Arial"/>
            <w:i w:val="0"/>
            <w:sz w:val="22"/>
            <w:szCs w:val="22"/>
          </w:rPr>
          <w:t>s</w:t>
        </w:r>
        <w:r w:rsidR="00922214" w:rsidRPr="00227422">
          <w:rPr>
            <w:rStyle w:val="Hyperlink"/>
            <w:rFonts w:ascii="PT Sans" w:hAnsi="PT Sans" w:cs="Arial"/>
            <w:i w:val="0"/>
            <w:sz w:val="22"/>
            <w:szCs w:val="22"/>
          </w:rPr>
          <w:t>://ars-pr.de</w:t>
        </w:r>
      </w:hyperlink>
    </w:p>
    <w:p w14:paraId="4F9DD457" w14:textId="797D747A" w:rsidR="00922214" w:rsidRPr="00B91F9E" w:rsidRDefault="00922214" w:rsidP="00B91F9E">
      <w:pPr>
        <w:pStyle w:val="Infozeile"/>
        <w:spacing w:line="240" w:lineRule="atLeast"/>
        <w:jc w:val="left"/>
        <w:rPr>
          <w:rFonts w:ascii="PT Sans" w:hAnsi="PT Sans" w:cs="Arial"/>
          <w:i w:val="0"/>
          <w:color w:val="0000FF"/>
          <w:sz w:val="22"/>
          <w:szCs w:val="22"/>
          <w:u w:val="single"/>
        </w:rPr>
      </w:pPr>
      <w:r>
        <w:rPr>
          <w:rFonts w:ascii="PT Sans" w:hAnsi="PT Sans" w:cs="Arial"/>
          <w:i w:val="0"/>
          <w:sz w:val="22"/>
          <w:szCs w:val="22"/>
        </w:rPr>
        <w:tab/>
      </w:r>
      <w:r>
        <w:rPr>
          <w:rFonts w:ascii="PT Sans" w:hAnsi="PT Sans" w:cs="Arial"/>
          <w:i w:val="0"/>
          <w:sz w:val="22"/>
          <w:szCs w:val="22"/>
        </w:rPr>
        <w:tab/>
      </w:r>
      <w:r>
        <w:rPr>
          <w:rFonts w:ascii="PT Sans" w:hAnsi="PT Sans" w:cs="Arial"/>
          <w:i w:val="0"/>
          <w:sz w:val="22"/>
          <w:szCs w:val="22"/>
        </w:rPr>
        <w:tab/>
      </w:r>
      <w:r w:rsidRPr="00227422">
        <w:rPr>
          <w:rFonts w:ascii="PT Sans" w:hAnsi="PT Sans" w:cs="Arial"/>
          <w:i w:val="0"/>
          <w:sz w:val="22"/>
          <w:szCs w:val="22"/>
        </w:rPr>
        <w:tab/>
      </w:r>
      <w:r w:rsidRPr="00227422">
        <w:rPr>
          <w:rFonts w:ascii="PT Sans" w:hAnsi="PT Sans" w:cs="Arial"/>
          <w:i w:val="0"/>
          <w:sz w:val="22"/>
          <w:szCs w:val="22"/>
        </w:rPr>
        <w:tab/>
      </w:r>
      <w:r>
        <w:rPr>
          <w:rFonts w:ascii="PT Sans" w:hAnsi="PT Sans" w:cs="Arial"/>
          <w:i w:val="0"/>
          <w:sz w:val="22"/>
          <w:szCs w:val="22"/>
        </w:rPr>
        <w:tab/>
      </w:r>
      <w:hyperlink r:id="rId15" w:history="1">
        <w:r w:rsidRPr="008C5D87">
          <w:rPr>
            <w:rStyle w:val="Hyperlink"/>
            <w:rFonts w:ascii="PT Sans" w:hAnsi="PT Sans" w:cs="Arial"/>
            <w:i w:val="0"/>
            <w:sz w:val="22"/>
            <w:szCs w:val="22"/>
          </w:rPr>
          <w:t>MOvermann@ars-pr.de</w:t>
        </w:r>
      </w:hyperlink>
    </w:p>
    <w:sectPr w:rsidR="00922214" w:rsidRPr="00B91F9E" w:rsidSect="007D222E">
      <w:footerReference w:type="default" r:id="rId16"/>
      <w:headerReference w:type="first" r:id="rId17"/>
      <w:footerReference w:type="first" r:id="rId18"/>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B3F55C" w14:textId="77777777" w:rsidR="00E87973" w:rsidRDefault="00E87973" w:rsidP="00965D8B">
      <w:r>
        <w:separator/>
      </w:r>
    </w:p>
  </w:endnote>
  <w:endnote w:type="continuationSeparator" w:id="0">
    <w:p w14:paraId="38E9CC26" w14:textId="77777777" w:rsidR="00E87973" w:rsidRDefault="00E87973"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T Sans">
    <w:altName w:val="Arial"/>
    <w:charset w:val="00"/>
    <w:family w:val="swiss"/>
    <w:pitch w:val="variable"/>
    <w:sig w:usb0="A00002E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9A614" w14:textId="56EB6B37" w:rsidR="00CA58B2" w:rsidRDefault="00CA58B2" w:rsidP="00342ACF">
    <w:pPr>
      <w:spacing w:line="240" w:lineRule="atLeast"/>
      <w:rPr>
        <w:rFonts w:ascii="PT Sans" w:hAnsi="PT Sans" w:cs="Arial"/>
        <w:sz w:val="22"/>
        <w:szCs w:val="22"/>
        <w:lang w:val="de-CH"/>
      </w:rPr>
    </w:pPr>
  </w:p>
  <w:p w14:paraId="2E1CC693" w14:textId="3E269B90"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DB0BC2" w:rsidRPr="0038023A">
        <w:rPr>
          <w:rStyle w:val="Hyperlink"/>
          <w:rFonts w:ascii="PT Sans" w:hAnsi="PT Sans" w:cs="Arial"/>
          <w:b/>
          <w:sz w:val="22"/>
          <w:szCs w:val="22"/>
          <w:lang w:eastAsia="ar-SA"/>
        </w:rPr>
        <w:t>https://ars-pr.de/presse/20251201_geh</w:t>
      </w:r>
    </w:hyperlink>
    <w:r w:rsidR="000D38BA">
      <w:rPr>
        <w:rFonts w:ascii="PT Sans" w:hAnsi="PT Sans" w:cs="Arial"/>
        <w:b/>
        <w:sz w:val="22"/>
        <w:szCs w:val="22"/>
        <w:lang w:eastAsia="ar-SA"/>
      </w:rPr>
      <w:t xml:space="preserve"> </w:t>
    </w:r>
    <w:r w:rsidR="00BB0259">
      <w:rPr>
        <w:rFonts w:ascii="PT Sans" w:hAnsi="PT Sans" w:cs="Arial"/>
        <w:b/>
        <w:sz w:val="22"/>
        <w:szCs w:val="22"/>
        <w:lang w:eastAsia="ar-SA"/>
      </w:rPr>
      <w:t xml:space="preserve">       </w:t>
    </w:r>
    <w:r w:rsidR="0003656B">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7D222E">
      <w:rPr>
        <w:rFonts w:ascii="PT Sans" w:eastAsia="Arial Unicode MS" w:hAnsi="PT Sans" w:cs="Arial"/>
        <w:b/>
        <w:color w:val="4D5056"/>
        <w:sz w:val="22"/>
        <w:szCs w:val="22"/>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29C15A" w14:textId="4541A019" w:rsidR="00CC22D7" w:rsidRDefault="00CC22D7" w:rsidP="00342ACF">
    <w:pPr>
      <w:spacing w:line="240" w:lineRule="atLeast"/>
      <w:rPr>
        <w:rFonts w:ascii="PT Sans" w:hAnsi="PT Sans" w:cs="Arial"/>
        <w:sz w:val="22"/>
        <w:szCs w:val="22"/>
        <w:lang w:val="de-CH"/>
      </w:rPr>
    </w:pPr>
  </w:p>
  <w:p w14:paraId="01A7A7D7" w14:textId="77777777" w:rsidR="0035435F" w:rsidRDefault="0035435F" w:rsidP="00342ACF">
    <w:pPr>
      <w:spacing w:line="240" w:lineRule="atLeast"/>
      <w:rPr>
        <w:rFonts w:ascii="PT Sans" w:hAnsi="PT Sans" w:cs="Arial"/>
        <w:sz w:val="22"/>
        <w:szCs w:val="22"/>
        <w:lang w:val="de-CH"/>
      </w:rPr>
    </w:pPr>
  </w:p>
  <w:p w14:paraId="29F34B2A" w14:textId="5AEFD01E"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DB0BC2" w:rsidRPr="0038023A">
        <w:rPr>
          <w:rStyle w:val="Hyperlink"/>
          <w:rFonts w:ascii="PT Sans" w:hAnsi="PT Sans" w:cs="Arial"/>
          <w:b/>
          <w:sz w:val="22"/>
          <w:szCs w:val="22"/>
          <w:lang w:eastAsia="ar-SA"/>
        </w:rPr>
        <w:t>https://ars-pr.de/presse/20251201_geh</w:t>
      </w:r>
    </w:hyperlink>
    <w:r w:rsidR="000D38BA">
      <w:rPr>
        <w:rFonts w:ascii="PT Sans" w:hAnsi="PT Sans" w:cs="Arial"/>
        <w:b/>
        <w:sz w:val="22"/>
        <w:szCs w:val="22"/>
        <w:lang w:eastAsia="ar-SA"/>
      </w:rPr>
      <w:t xml:space="preserve"> </w:t>
    </w:r>
    <w:r w:rsidR="00BB0259">
      <w:rPr>
        <w:rFonts w:ascii="PT Sans" w:hAnsi="PT Sans" w:cs="Arial"/>
        <w:b/>
        <w:sz w:val="22"/>
        <w:szCs w:val="22"/>
        <w:lang w:eastAsia="ar-SA"/>
      </w:rPr>
      <w:t xml:space="preserve">    </w:t>
    </w:r>
    <w:r w:rsidR="00E156B0">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00E156B0">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t xml:space="preserve">    </w:t>
    </w:r>
    <w:r w:rsidR="0003656B">
      <w:rPr>
        <w:rFonts w:ascii="PT Sans" w:eastAsia="Arial Unicode MS" w:hAnsi="PT Sans" w:cs="Arial"/>
        <w:b/>
        <w:color w:val="4D5056"/>
        <w:sz w:val="22"/>
        <w:szCs w:val="22"/>
      </w:rPr>
      <w:t xml:space="preserve">          </w:t>
    </w:r>
    <w:r w:rsidR="007D222E">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4D9E02" w14:textId="77777777" w:rsidR="00E87973" w:rsidRDefault="00E87973" w:rsidP="00965D8B">
      <w:r>
        <w:separator/>
      </w:r>
    </w:p>
  </w:footnote>
  <w:footnote w:type="continuationSeparator" w:id="0">
    <w:p w14:paraId="31F5656F" w14:textId="77777777" w:rsidR="00E87973" w:rsidRDefault="00E87973"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7D80608E"/>
    <w:multiLevelType w:val="hybridMultilevel"/>
    <w:tmpl w:val="FAC2989E"/>
    <w:lvl w:ilvl="0" w:tplc="2430A1FE">
      <w:numFmt w:val="bullet"/>
      <w:lvlText w:val="-"/>
      <w:lvlJc w:val="left"/>
      <w:pPr>
        <w:ind w:left="2263" w:hanging="360"/>
      </w:pPr>
      <w:rPr>
        <w:rFonts w:ascii="PT Sans" w:eastAsia="Times New Roman" w:hAnsi="PT Sans" w:cs="Arial" w:hint="default"/>
      </w:rPr>
    </w:lvl>
    <w:lvl w:ilvl="1" w:tplc="04070003" w:tentative="1">
      <w:start w:val="1"/>
      <w:numFmt w:val="bullet"/>
      <w:lvlText w:val="o"/>
      <w:lvlJc w:val="left"/>
      <w:pPr>
        <w:ind w:left="2983" w:hanging="360"/>
      </w:pPr>
      <w:rPr>
        <w:rFonts w:ascii="Courier New" w:hAnsi="Courier New" w:cs="Courier New" w:hint="default"/>
      </w:rPr>
    </w:lvl>
    <w:lvl w:ilvl="2" w:tplc="04070005" w:tentative="1">
      <w:start w:val="1"/>
      <w:numFmt w:val="bullet"/>
      <w:lvlText w:val=""/>
      <w:lvlJc w:val="left"/>
      <w:pPr>
        <w:ind w:left="3703" w:hanging="360"/>
      </w:pPr>
      <w:rPr>
        <w:rFonts w:ascii="Wingdings" w:hAnsi="Wingdings" w:hint="default"/>
      </w:rPr>
    </w:lvl>
    <w:lvl w:ilvl="3" w:tplc="04070001" w:tentative="1">
      <w:start w:val="1"/>
      <w:numFmt w:val="bullet"/>
      <w:lvlText w:val=""/>
      <w:lvlJc w:val="left"/>
      <w:pPr>
        <w:ind w:left="4423" w:hanging="360"/>
      </w:pPr>
      <w:rPr>
        <w:rFonts w:ascii="Symbol" w:hAnsi="Symbol" w:hint="default"/>
      </w:rPr>
    </w:lvl>
    <w:lvl w:ilvl="4" w:tplc="04070003" w:tentative="1">
      <w:start w:val="1"/>
      <w:numFmt w:val="bullet"/>
      <w:lvlText w:val="o"/>
      <w:lvlJc w:val="left"/>
      <w:pPr>
        <w:ind w:left="5143" w:hanging="360"/>
      </w:pPr>
      <w:rPr>
        <w:rFonts w:ascii="Courier New" w:hAnsi="Courier New" w:cs="Courier New" w:hint="default"/>
      </w:rPr>
    </w:lvl>
    <w:lvl w:ilvl="5" w:tplc="04070005" w:tentative="1">
      <w:start w:val="1"/>
      <w:numFmt w:val="bullet"/>
      <w:lvlText w:val=""/>
      <w:lvlJc w:val="left"/>
      <w:pPr>
        <w:ind w:left="5863" w:hanging="360"/>
      </w:pPr>
      <w:rPr>
        <w:rFonts w:ascii="Wingdings" w:hAnsi="Wingdings" w:hint="default"/>
      </w:rPr>
    </w:lvl>
    <w:lvl w:ilvl="6" w:tplc="04070001" w:tentative="1">
      <w:start w:val="1"/>
      <w:numFmt w:val="bullet"/>
      <w:lvlText w:val=""/>
      <w:lvlJc w:val="left"/>
      <w:pPr>
        <w:ind w:left="6583" w:hanging="360"/>
      </w:pPr>
      <w:rPr>
        <w:rFonts w:ascii="Symbol" w:hAnsi="Symbol" w:hint="default"/>
      </w:rPr>
    </w:lvl>
    <w:lvl w:ilvl="7" w:tplc="04070003" w:tentative="1">
      <w:start w:val="1"/>
      <w:numFmt w:val="bullet"/>
      <w:lvlText w:val="o"/>
      <w:lvlJc w:val="left"/>
      <w:pPr>
        <w:ind w:left="7303" w:hanging="360"/>
      </w:pPr>
      <w:rPr>
        <w:rFonts w:ascii="Courier New" w:hAnsi="Courier New" w:cs="Courier New" w:hint="default"/>
      </w:rPr>
    </w:lvl>
    <w:lvl w:ilvl="8" w:tplc="04070005" w:tentative="1">
      <w:start w:val="1"/>
      <w:numFmt w:val="bullet"/>
      <w:lvlText w:val=""/>
      <w:lvlJc w:val="left"/>
      <w:pPr>
        <w:ind w:left="8023" w:hanging="360"/>
      </w:pPr>
      <w:rPr>
        <w:rFonts w:ascii="Wingdings" w:hAnsi="Wingdings"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4BFC"/>
    <w:rsid w:val="00004D6D"/>
    <w:rsid w:val="00005516"/>
    <w:rsid w:val="00005CB2"/>
    <w:rsid w:val="00006090"/>
    <w:rsid w:val="0000663C"/>
    <w:rsid w:val="00006B1B"/>
    <w:rsid w:val="00007DD3"/>
    <w:rsid w:val="000101AF"/>
    <w:rsid w:val="0001038E"/>
    <w:rsid w:val="00010E50"/>
    <w:rsid w:val="000113A9"/>
    <w:rsid w:val="00012693"/>
    <w:rsid w:val="0001379D"/>
    <w:rsid w:val="00014C0D"/>
    <w:rsid w:val="000157CD"/>
    <w:rsid w:val="0001584F"/>
    <w:rsid w:val="00015989"/>
    <w:rsid w:val="00015F33"/>
    <w:rsid w:val="00016518"/>
    <w:rsid w:val="000176C4"/>
    <w:rsid w:val="00020573"/>
    <w:rsid w:val="000206FA"/>
    <w:rsid w:val="00020993"/>
    <w:rsid w:val="000220C1"/>
    <w:rsid w:val="00022326"/>
    <w:rsid w:val="000223C7"/>
    <w:rsid w:val="00022956"/>
    <w:rsid w:val="000236A9"/>
    <w:rsid w:val="00023C25"/>
    <w:rsid w:val="000243A5"/>
    <w:rsid w:val="0002468B"/>
    <w:rsid w:val="00024700"/>
    <w:rsid w:val="00025037"/>
    <w:rsid w:val="00025F09"/>
    <w:rsid w:val="00026429"/>
    <w:rsid w:val="00026887"/>
    <w:rsid w:val="00026934"/>
    <w:rsid w:val="00026B4D"/>
    <w:rsid w:val="00026C4C"/>
    <w:rsid w:val="00030328"/>
    <w:rsid w:val="00030B18"/>
    <w:rsid w:val="00030C4C"/>
    <w:rsid w:val="00030D96"/>
    <w:rsid w:val="000314A9"/>
    <w:rsid w:val="00032ABD"/>
    <w:rsid w:val="000336F3"/>
    <w:rsid w:val="00033A27"/>
    <w:rsid w:val="000340C4"/>
    <w:rsid w:val="000341E1"/>
    <w:rsid w:val="00035143"/>
    <w:rsid w:val="0003656B"/>
    <w:rsid w:val="000366AA"/>
    <w:rsid w:val="00036B84"/>
    <w:rsid w:val="00036D73"/>
    <w:rsid w:val="0003714F"/>
    <w:rsid w:val="000402C4"/>
    <w:rsid w:val="0004053B"/>
    <w:rsid w:val="000411FA"/>
    <w:rsid w:val="00041A28"/>
    <w:rsid w:val="00041FF0"/>
    <w:rsid w:val="0004280D"/>
    <w:rsid w:val="00042AEF"/>
    <w:rsid w:val="00042AF3"/>
    <w:rsid w:val="0004300B"/>
    <w:rsid w:val="00044357"/>
    <w:rsid w:val="0004577D"/>
    <w:rsid w:val="00045CF9"/>
    <w:rsid w:val="00046718"/>
    <w:rsid w:val="000467C0"/>
    <w:rsid w:val="000476BF"/>
    <w:rsid w:val="000476E1"/>
    <w:rsid w:val="00047D1D"/>
    <w:rsid w:val="00050158"/>
    <w:rsid w:val="0005027A"/>
    <w:rsid w:val="00050C0F"/>
    <w:rsid w:val="00050CB6"/>
    <w:rsid w:val="0005315A"/>
    <w:rsid w:val="00053FDC"/>
    <w:rsid w:val="00054006"/>
    <w:rsid w:val="000541BE"/>
    <w:rsid w:val="00054E0C"/>
    <w:rsid w:val="00056243"/>
    <w:rsid w:val="00057422"/>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6A7"/>
    <w:rsid w:val="00070864"/>
    <w:rsid w:val="00071684"/>
    <w:rsid w:val="0007271D"/>
    <w:rsid w:val="00072750"/>
    <w:rsid w:val="00072A44"/>
    <w:rsid w:val="00073DF0"/>
    <w:rsid w:val="00073E48"/>
    <w:rsid w:val="00074236"/>
    <w:rsid w:val="000746EC"/>
    <w:rsid w:val="00074777"/>
    <w:rsid w:val="00074FE9"/>
    <w:rsid w:val="00075FE8"/>
    <w:rsid w:val="000760F8"/>
    <w:rsid w:val="000762BE"/>
    <w:rsid w:val="000768D1"/>
    <w:rsid w:val="000808F4"/>
    <w:rsid w:val="0008092C"/>
    <w:rsid w:val="00080EDC"/>
    <w:rsid w:val="0008197D"/>
    <w:rsid w:val="00084965"/>
    <w:rsid w:val="000853C7"/>
    <w:rsid w:val="000855F1"/>
    <w:rsid w:val="00086859"/>
    <w:rsid w:val="00087799"/>
    <w:rsid w:val="000900FA"/>
    <w:rsid w:val="00090259"/>
    <w:rsid w:val="000903E9"/>
    <w:rsid w:val="000915CA"/>
    <w:rsid w:val="00091CDB"/>
    <w:rsid w:val="000921F0"/>
    <w:rsid w:val="000929BC"/>
    <w:rsid w:val="00093382"/>
    <w:rsid w:val="00093A09"/>
    <w:rsid w:val="00094F53"/>
    <w:rsid w:val="00094F89"/>
    <w:rsid w:val="000956A5"/>
    <w:rsid w:val="00095AA4"/>
    <w:rsid w:val="000963B2"/>
    <w:rsid w:val="00096458"/>
    <w:rsid w:val="00097131"/>
    <w:rsid w:val="000A0116"/>
    <w:rsid w:val="000A03D1"/>
    <w:rsid w:val="000A07E8"/>
    <w:rsid w:val="000A0A26"/>
    <w:rsid w:val="000A0E47"/>
    <w:rsid w:val="000A42AD"/>
    <w:rsid w:val="000A4806"/>
    <w:rsid w:val="000A4939"/>
    <w:rsid w:val="000A5CC1"/>
    <w:rsid w:val="000A60C4"/>
    <w:rsid w:val="000A7566"/>
    <w:rsid w:val="000A763A"/>
    <w:rsid w:val="000A79F8"/>
    <w:rsid w:val="000B0594"/>
    <w:rsid w:val="000B0A55"/>
    <w:rsid w:val="000B0B77"/>
    <w:rsid w:val="000B1985"/>
    <w:rsid w:val="000B1E89"/>
    <w:rsid w:val="000B2166"/>
    <w:rsid w:val="000B2203"/>
    <w:rsid w:val="000B2EB3"/>
    <w:rsid w:val="000B327D"/>
    <w:rsid w:val="000B3916"/>
    <w:rsid w:val="000B3B1A"/>
    <w:rsid w:val="000B4320"/>
    <w:rsid w:val="000B48C7"/>
    <w:rsid w:val="000B4B3C"/>
    <w:rsid w:val="000B4ED7"/>
    <w:rsid w:val="000B583C"/>
    <w:rsid w:val="000B60E5"/>
    <w:rsid w:val="000B64E7"/>
    <w:rsid w:val="000B6955"/>
    <w:rsid w:val="000B6B0E"/>
    <w:rsid w:val="000B6FD7"/>
    <w:rsid w:val="000B7C54"/>
    <w:rsid w:val="000B7CB6"/>
    <w:rsid w:val="000C0ECD"/>
    <w:rsid w:val="000C0F0E"/>
    <w:rsid w:val="000C1088"/>
    <w:rsid w:val="000C20F8"/>
    <w:rsid w:val="000C286A"/>
    <w:rsid w:val="000C2C12"/>
    <w:rsid w:val="000C3AC4"/>
    <w:rsid w:val="000C3EC2"/>
    <w:rsid w:val="000C5C81"/>
    <w:rsid w:val="000C7814"/>
    <w:rsid w:val="000D0379"/>
    <w:rsid w:val="000D0693"/>
    <w:rsid w:val="000D092D"/>
    <w:rsid w:val="000D1188"/>
    <w:rsid w:val="000D1C01"/>
    <w:rsid w:val="000D2389"/>
    <w:rsid w:val="000D23C3"/>
    <w:rsid w:val="000D241A"/>
    <w:rsid w:val="000D333F"/>
    <w:rsid w:val="000D3513"/>
    <w:rsid w:val="000D38BA"/>
    <w:rsid w:val="000D3B2E"/>
    <w:rsid w:val="000D3EF7"/>
    <w:rsid w:val="000D3EFF"/>
    <w:rsid w:val="000D4036"/>
    <w:rsid w:val="000D47F4"/>
    <w:rsid w:val="000D6642"/>
    <w:rsid w:val="000D6754"/>
    <w:rsid w:val="000D72D0"/>
    <w:rsid w:val="000D795F"/>
    <w:rsid w:val="000E08D3"/>
    <w:rsid w:val="000E1177"/>
    <w:rsid w:val="000E1D10"/>
    <w:rsid w:val="000E2802"/>
    <w:rsid w:val="000E33EB"/>
    <w:rsid w:val="000E43AE"/>
    <w:rsid w:val="000E4865"/>
    <w:rsid w:val="000E53B9"/>
    <w:rsid w:val="000E563C"/>
    <w:rsid w:val="000E5688"/>
    <w:rsid w:val="000E5E37"/>
    <w:rsid w:val="000E5F85"/>
    <w:rsid w:val="000E6C88"/>
    <w:rsid w:val="000E6FE2"/>
    <w:rsid w:val="000E7780"/>
    <w:rsid w:val="000E7B1B"/>
    <w:rsid w:val="000F0988"/>
    <w:rsid w:val="000F0A61"/>
    <w:rsid w:val="000F16A7"/>
    <w:rsid w:val="000F1B51"/>
    <w:rsid w:val="000F221D"/>
    <w:rsid w:val="000F2C19"/>
    <w:rsid w:val="000F2CA3"/>
    <w:rsid w:val="000F2CFE"/>
    <w:rsid w:val="000F3039"/>
    <w:rsid w:val="000F3DFB"/>
    <w:rsid w:val="000F4207"/>
    <w:rsid w:val="000F44DA"/>
    <w:rsid w:val="000F4C8A"/>
    <w:rsid w:val="000F4D15"/>
    <w:rsid w:val="000F500A"/>
    <w:rsid w:val="000F6544"/>
    <w:rsid w:val="000F6DE7"/>
    <w:rsid w:val="000F714B"/>
    <w:rsid w:val="00100F6F"/>
    <w:rsid w:val="00101A58"/>
    <w:rsid w:val="0010230D"/>
    <w:rsid w:val="0010255E"/>
    <w:rsid w:val="00102B9B"/>
    <w:rsid w:val="00103557"/>
    <w:rsid w:val="001035BB"/>
    <w:rsid w:val="001040AE"/>
    <w:rsid w:val="00104750"/>
    <w:rsid w:val="00104C6F"/>
    <w:rsid w:val="001054FC"/>
    <w:rsid w:val="0010582A"/>
    <w:rsid w:val="001060AB"/>
    <w:rsid w:val="001063F3"/>
    <w:rsid w:val="00106869"/>
    <w:rsid w:val="00106F07"/>
    <w:rsid w:val="0010743F"/>
    <w:rsid w:val="001074B7"/>
    <w:rsid w:val="001077DC"/>
    <w:rsid w:val="00107AB5"/>
    <w:rsid w:val="001102F2"/>
    <w:rsid w:val="00111DBB"/>
    <w:rsid w:val="001130E8"/>
    <w:rsid w:val="00113623"/>
    <w:rsid w:val="0011442C"/>
    <w:rsid w:val="0011487A"/>
    <w:rsid w:val="001148DA"/>
    <w:rsid w:val="00114925"/>
    <w:rsid w:val="001151DB"/>
    <w:rsid w:val="001153BA"/>
    <w:rsid w:val="001157D7"/>
    <w:rsid w:val="00115997"/>
    <w:rsid w:val="00116C2E"/>
    <w:rsid w:val="00116D5E"/>
    <w:rsid w:val="00116F6F"/>
    <w:rsid w:val="0011705C"/>
    <w:rsid w:val="001176A5"/>
    <w:rsid w:val="00117C41"/>
    <w:rsid w:val="00117C9D"/>
    <w:rsid w:val="001208E1"/>
    <w:rsid w:val="00120BE8"/>
    <w:rsid w:val="0012165D"/>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4F9"/>
    <w:rsid w:val="00127886"/>
    <w:rsid w:val="00127BA8"/>
    <w:rsid w:val="001303B0"/>
    <w:rsid w:val="001306FC"/>
    <w:rsid w:val="00130991"/>
    <w:rsid w:val="001314F2"/>
    <w:rsid w:val="00132B85"/>
    <w:rsid w:val="00132FAE"/>
    <w:rsid w:val="0013476D"/>
    <w:rsid w:val="001351F6"/>
    <w:rsid w:val="00135266"/>
    <w:rsid w:val="0013564C"/>
    <w:rsid w:val="00135D91"/>
    <w:rsid w:val="00135E07"/>
    <w:rsid w:val="00135E3A"/>
    <w:rsid w:val="00136165"/>
    <w:rsid w:val="001361BB"/>
    <w:rsid w:val="001369F7"/>
    <w:rsid w:val="00136A31"/>
    <w:rsid w:val="00136E44"/>
    <w:rsid w:val="00136F0A"/>
    <w:rsid w:val="00137114"/>
    <w:rsid w:val="00140D95"/>
    <w:rsid w:val="00141B20"/>
    <w:rsid w:val="00142272"/>
    <w:rsid w:val="0014262A"/>
    <w:rsid w:val="001428DA"/>
    <w:rsid w:val="00142B3F"/>
    <w:rsid w:val="00142B95"/>
    <w:rsid w:val="00142BF3"/>
    <w:rsid w:val="00142BFC"/>
    <w:rsid w:val="00142EE9"/>
    <w:rsid w:val="001430C9"/>
    <w:rsid w:val="0014325F"/>
    <w:rsid w:val="0014349B"/>
    <w:rsid w:val="00143794"/>
    <w:rsid w:val="00143DEF"/>
    <w:rsid w:val="00144633"/>
    <w:rsid w:val="00144C0E"/>
    <w:rsid w:val="001453DC"/>
    <w:rsid w:val="001456DF"/>
    <w:rsid w:val="00145EB4"/>
    <w:rsid w:val="0014761F"/>
    <w:rsid w:val="001479BC"/>
    <w:rsid w:val="00147E8F"/>
    <w:rsid w:val="00147ED1"/>
    <w:rsid w:val="00147FF8"/>
    <w:rsid w:val="00150260"/>
    <w:rsid w:val="00150F95"/>
    <w:rsid w:val="00151509"/>
    <w:rsid w:val="001516BB"/>
    <w:rsid w:val="00152EBC"/>
    <w:rsid w:val="00153C75"/>
    <w:rsid w:val="001579A9"/>
    <w:rsid w:val="00157AFD"/>
    <w:rsid w:val="0016031C"/>
    <w:rsid w:val="00160B8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5B15"/>
    <w:rsid w:val="0016717D"/>
    <w:rsid w:val="0016788E"/>
    <w:rsid w:val="001679B4"/>
    <w:rsid w:val="00170129"/>
    <w:rsid w:val="00170A83"/>
    <w:rsid w:val="00171A67"/>
    <w:rsid w:val="00171BCC"/>
    <w:rsid w:val="001722B6"/>
    <w:rsid w:val="00172B44"/>
    <w:rsid w:val="00172DBD"/>
    <w:rsid w:val="001732FB"/>
    <w:rsid w:val="001734D8"/>
    <w:rsid w:val="0017357B"/>
    <w:rsid w:val="001735BA"/>
    <w:rsid w:val="0017463B"/>
    <w:rsid w:val="00174EC3"/>
    <w:rsid w:val="00175AFB"/>
    <w:rsid w:val="0017621D"/>
    <w:rsid w:val="00176A68"/>
    <w:rsid w:val="00176E30"/>
    <w:rsid w:val="00176E71"/>
    <w:rsid w:val="00176EF8"/>
    <w:rsid w:val="00177545"/>
    <w:rsid w:val="001778A4"/>
    <w:rsid w:val="00177D57"/>
    <w:rsid w:val="00177E5C"/>
    <w:rsid w:val="00180957"/>
    <w:rsid w:val="00180C94"/>
    <w:rsid w:val="00181634"/>
    <w:rsid w:val="00181D65"/>
    <w:rsid w:val="00182398"/>
    <w:rsid w:val="00182F2D"/>
    <w:rsid w:val="00182F5D"/>
    <w:rsid w:val="00183184"/>
    <w:rsid w:val="0018389C"/>
    <w:rsid w:val="0018398A"/>
    <w:rsid w:val="00183ACE"/>
    <w:rsid w:val="00184027"/>
    <w:rsid w:val="00184087"/>
    <w:rsid w:val="001857EB"/>
    <w:rsid w:val="001868B1"/>
    <w:rsid w:val="00187173"/>
    <w:rsid w:val="0018723F"/>
    <w:rsid w:val="001876CF"/>
    <w:rsid w:val="001879A5"/>
    <w:rsid w:val="001905CE"/>
    <w:rsid w:val="0019070E"/>
    <w:rsid w:val="001918BE"/>
    <w:rsid w:val="00191F8F"/>
    <w:rsid w:val="00192254"/>
    <w:rsid w:val="00192F17"/>
    <w:rsid w:val="001938AE"/>
    <w:rsid w:val="00193CFB"/>
    <w:rsid w:val="0019485A"/>
    <w:rsid w:val="00194FCE"/>
    <w:rsid w:val="00195C56"/>
    <w:rsid w:val="0019672E"/>
    <w:rsid w:val="00197162"/>
    <w:rsid w:val="001978EC"/>
    <w:rsid w:val="0019799F"/>
    <w:rsid w:val="001A1A60"/>
    <w:rsid w:val="001A1FEC"/>
    <w:rsid w:val="001A2374"/>
    <w:rsid w:val="001A28BF"/>
    <w:rsid w:val="001A2ABF"/>
    <w:rsid w:val="001A47A3"/>
    <w:rsid w:val="001A4B4B"/>
    <w:rsid w:val="001A5033"/>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BB"/>
    <w:rsid w:val="001C0224"/>
    <w:rsid w:val="001C02E2"/>
    <w:rsid w:val="001C02E8"/>
    <w:rsid w:val="001C08FA"/>
    <w:rsid w:val="001C0BA0"/>
    <w:rsid w:val="001C1948"/>
    <w:rsid w:val="001C1FE9"/>
    <w:rsid w:val="001C2B2C"/>
    <w:rsid w:val="001C2F66"/>
    <w:rsid w:val="001C3189"/>
    <w:rsid w:val="001C318A"/>
    <w:rsid w:val="001C423D"/>
    <w:rsid w:val="001C4570"/>
    <w:rsid w:val="001C47C6"/>
    <w:rsid w:val="001C5278"/>
    <w:rsid w:val="001C58E7"/>
    <w:rsid w:val="001C593B"/>
    <w:rsid w:val="001C61CB"/>
    <w:rsid w:val="001C71E2"/>
    <w:rsid w:val="001C7999"/>
    <w:rsid w:val="001D0131"/>
    <w:rsid w:val="001D0336"/>
    <w:rsid w:val="001D054D"/>
    <w:rsid w:val="001D0606"/>
    <w:rsid w:val="001D09CC"/>
    <w:rsid w:val="001D0A84"/>
    <w:rsid w:val="001D1012"/>
    <w:rsid w:val="001D292E"/>
    <w:rsid w:val="001D2C71"/>
    <w:rsid w:val="001D2DC8"/>
    <w:rsid w:val="001D3AD8"/>
    <w:rsid w:val="001D3DA0"/>
    <w:rsid w:val="001D47E1"/>
    <w:rsid w:val="001D52D1"/>
    <w:rsid w:val="001D54AE"/>
    <w:rsid w:val="001D6570"/>
    <w:rsid w:val="001D6CD7"/>
    <w:rsid w:val="001D6F00"/>
    <w:rsid w:val="001D78F3"/>
    <w:rsid w:val="001E0280"/>
    <w:rsid w:val="001E0E65"/>
    <w:rsid w:val="001E1192"/>
    <w:rsid w:val="001E174A"/>
    <w:rsid w:val="001E26D9"/>
    <w:rsid w:val="001E3580"/>
    <w:rsid w:val="001E35AB"/>
    <w:rsid w:val="001E38B8"/>
    <w:rsid w:val="001E4566"/>
    <w:rsid w:val="001E4906"/>
    <w:rsid w:val="001E6190"/>
    <w:rsid w:val="001E627B"/>
    <w:rsid w:val="001E654F"/>
    <w:rsid w:val="001E6957"/>
    <w:rsid w:val="001E6C76"/>
    <w:rsid w:val="001E7149"/>
    <w:rsid w:val="001E7ACF"/>
    <w:rsid w:val="001E7B6A"/>
    <w:rsid w:val="001F0962"/>
    <w:rsid w:val="001F162E"/>
    <w:rsid w:val="001F1FA9"/>
    <w:rsid w:val="001F2CE3"/>
    <w:rsid w:val="001F2FA5"/>
    <w:rsid w:val="001F3446"/>
    <w:rsid w:val="001F365C"/>
    <w:rsid w:val="001F5C03"/>
    <w:rsid w:val="001F5F38"/>
    <w:rsid w:val="001F69EC"/>
    <w:rsid w:val="001F74B3"/>
    <w:rsid w:val="001F767B"/>
    <w:rsid w:val="001F7D31"/>
    <w:rsid w:val="00200606"/>
    <w:rsid w:val="002023A0"/>
    <w:rsid w:val="0020421B"/>
    <w:rsid w:val="00204452"/>
    <w:rsid w:val="002045D3"/>
    <w:rsid w:val="00205562"/>
    <w:rsid w:val="00205E63"/>
    <w:rsid w:val="00206C65"/>
    <w:rsid w:val="002071EC"/>
    <w:rsid w:val="002077E2"/>
    <w:rsid w:val="0021141A"/>
    <w:rsid w:val="002119F3"/>
    <w:rsid w:val="00212486"/>
    <w:rsid w:val="00212D17"/>
    <w:rsid w:val="00212DC5"/>
    <w:rsid w:val="0021303D"/>
    <w:rsid w:val="00213AA3"/>
    <w:rsid w:val="00214464"/>
    <w:rsid w:val="0021446D"/>
    <w:rsid w:val="00214A82"/>
    <w:rsid w:val="0021620B"/>
    <w:rsid w:val="0021638A"/>
    <w:rsid w:val="00216A91"/>
    <w:rsid w:val="00220E03"/>
    <w:rsid w:val="00220FA2"/>
    <w:rsid w:val="00221708"/>
    <w:rsid w:val="00221CEB"/>
    <w:rsid w:val="00222490"/>
    <w:rsid w:val="0022317E"/>
    <w:rsid w:val="00223A4E"/>
    <w:rsid w:val="002250B9"/>
    <w:rsid w:val="0022516B"/>
    <w:rsid w:val="00225653"/>
    <w:rsid w:val="002256FF"/>
    <w:rsid w:val="0022731B"/>
    <w:rsid w:val="00227422"/>
    <w:rsid w:val="00227693"/>
    <w:rsid w:val="002279CC"/>
    <w:rsid w:val="002303C6"/>
    <w:rsid w:val="00230746"/>
    <w:rsid w:val="00230997"/>
    <w:rsid w:val="00230CA1"/>
    <w:rsid w:val="00231E6A"/>
    <w:rsid w:val="00231FFF"/>
    <w:rsid w:val="00232999"/>
    <w:rsid w:val="002334A0"/>
    <w:rsid w:val="00233B28"/>
    <w:rsid w:val="00234A63"/>
    <w:rsid w:val="002355A4"/>
    <w:rsid w:val="00237E71"/>
    <w:rsid w:val="0024146B"/>
    <w:rsid w:val="00242043"/>
    <w:rsid w:val="00242263"/>
    <w:rsid w:val="0024298F"/>
    <w:rsid w:val="00242E8C"/>
    <w:rsid w:val="00242EBA"/>
    <w:rsid w:val="00243099"/>
    <w:rsid w:val="00243B87"/>
    <w:rsid w:val="0024404B"/>
    <w:rsid w:val="002440A8"/>
    <w:rsid w:val="0024424B"/>
    <w:rsid w:val="00244B48"/>
    <w:rsid w:val="00244B72"/>
    <w:rsid w:val="00245614"/>
    <w:rsid w:val="00245D78"/>
    <w:rsid w:val="002471C2"/>
    <w:rsid w:val="00247AE2"/>
    <w:rsid w:val="00247F87"/>
    <w:rsid w:val="00251191"/>
    <w:rsid w:val="0025154B"/>
    <w:rsid w:val="00251770"/>
    <w:rsid w:val="00251841"/>
    <w:rsid w:val="00251FD1"/>
    <w:rsid w:val="00252572"/>
    <w:rsid w:val="002530A3"/>
    <w:rsid w:val="002531BE"/>
    <w:rsid w:val="002538BA"/>
    <w:rsid w:val="002542C2"/>
    <w:rsid w:val="00254DA6"/>
    <w:rsid w:val="0025743A"/>
    <w:rsid w:val="002578F5"/>
    <w:rsid w:val="00257E0B"/>
    <w:rsid w:val="00260BAA"/>
    <w:rsid w:val="00260BFB"/>
    <w:rsid w:val="00260FB5"/>
    <w:rsid w:val="00261050"/>
    <w:rsid w:val="00261344"/>
    <w:rsid w:val="00261552"/>
    <w:rsid w:val="00262E12"/>
    <w:rsid w:val="00263410"/>
    <w:rsid w:val="0026347A"/>
    <w:rsid w:val="002635EB"/>
    <w:rsid w:val="00263E0A"/>
    <w:rsid w:val="00264874"/>
    <w:rsid w:val="00264C07"/>
    <w:rsid w:val="00264E8B"/>
    <w:rsid w:val="002653E5"/>
    <w:rsid w:val="00265754"/>
    <w:rsid w:val="0026670B"/>
    <w:rsid w:val="0026686C"/>
    <w:rsid w:val="00267291"/>
    <w:rsid w:val="002673EA"/>
    <w:rsid w:val="00267778"/>
    <w:rsid w:val="00270281"/>
    <w:rsid w:val="00271087"/>
    <w:rsid w:val="00271275"/>
    <w:rsid w:val="00271F2C"/>
    <w:rsid w:val="002720FC"/>
    <w:rsid w:val="002723ED"/>
    <w:rsid w:val="00272BD5"/>
    <w:rsid w:val="002732CD"/>
    <w:rsid w:val="002733D8"/>
    <w:rsid w:val="002739D9"/>
    <w:rsid w:val="00273A53"/>
    <w:rsid w:val="00273EDC"/>
    <w:rsid w:val="0027409B"/>
    <w:rsid w:val="002748A0"/>
    <w:rsid w:val="00274B4A"/>
    <w:rsid w:val="00274B6A"/>
    <w:rsid w:val="00275196"/>
    <w:rsid w:val="002756D5"/>
    <w:rsid w:val="00275FE4"/>
    <w:rsid w:val="00276379"/>
    <w:rsid w:val="00276A12"/>
    <w:rsid w:val="00276ED3"/>
    <w:rsid w:val="00280149"/>
    <w:rsid w:val="00281C00"/>
    <w:rsid w:val="002821B9"/>
    <w:rsid w:val="002822AA"/>
    <w:rsid w:val="00282698"/>
    <w:rsid w:val="002828C8"/>
    <w:rsid w:val="002829D1"/>
    <w:rsid w:val="002846A0"/>
    <w:rsid w:val="00284741"/>
    <w:rsid w:val="00285601"/>
    <w:rsid w:val="002856B5"/>
    <w:rsid w:val="00285EBE"/>
    <w:rsid w:val="00285F98"/>
    <w:rsid w:val="00286082"/>
    <w:rsid w:val="002862B1"/>
    <w:rsid w:val="00286461"/>
    <w:rsid w:val="00286509"/>
    <w:rsid w:val="002868B3"/>
    <w:rsid w:val="00286A87"/>
    <w:rsid w:val="00286E40"/>
    <w:rsid w:val="002876DD"/>
    <w:rsid w:val="00287877"/>
    <w:rsid w:val="00290D81"/>
    <w:rsid w:val="00291C7C"/>
    <w:rsid w:val="0029217D"/>
    <w:rsid w:val="00292646"/>
    <w:rsid w:val="00292E81"/>
    <w:rsid w:val="002938F6"/>
    <w:rsid w:val="00293EA9"/>
    <w:rsid w:val="00294826"/>
    <w:rsid w:val="00294AA5"/>
    <w:rsid w:val="00294BA8"/>
    <w:rsid w:val="00295815"/>
    <w:rsid w:val="00295EF0"/>
    <w:rsid w:val="0029621F"/>
    <w:rsid w:val="00296731"/>
    <w:rsid w:val="0029775F"/>
    <w:rsid w:val="00297A8E"/>
    <w:rsid w:val="002A0843"/>
    <w:rsid w:val="002A134A"/>
    <w:rsid w:val="002A1378"/>
    <w:rsid w:val="002A1623"/>
    <w:rsid w:val="002A1E40"/>
    <w:rsid w:val="002A2151"/>
    <w:rsid w:val="002A3134"/>
    <w:rsid w:val="002A3540"/>
    <w:rsid w:val="002A3C52"/>
    <w:rsid w:val="002A4453"/>
    <w:rsid w:val="002A49E5"/>
    <w:rsid w:val="002A4D4F"/>
    <w:rsid w:val="002A54B0"/>
    <w:rsid w:val="002A5534"/>
    <w:rsid w:val="002A6282"/>
    <w:rsid w:val="002A767F"/>
    <w:rsid w:val="002A7DB2"/>
    <w:rsid w:val="002A7E35"/>
    <w:rsid w:val="002B07F9"/>
    <w:rsid w:val="002B15BD"/>
    <w:rsid w:val="002B1809"/>
    <w:rsid w:val="002B18F8"/>
    <w:rsid w:val="002B246E"/>
    <w:rsid w:val="002B25F3"/>
    <w:rsid w:val="002B2F32"/>
    <w:rsid w:val="002B3020"/>
    <w:rsid w:val="002B3ED2"/>
    <w:rsid w:val="002B3FB9"/>
    <w:rsid w:val="002B44C6"/>
    <w:rsid w:val="002B4504"/>
    <w:rsid w:val="002B48C3"/>
    <w:rsid w:val="002B49AF"/>
    <w:rsid w:val="002B4C3A"/>
    <w:rsid w:val="002B4F6F"/>
    <w:rsid w:val="002B6358"/>
    <w:rsid w:val="002B68D9"/>
    <w:rsid w:val="002C054B"/>
    <w:rsid w:val="002C0637"/>
    <w:rsid w:val="002C0D2E"/>
    <w:rsid w:val="002C166F"/>
    <w:rsid w:val="002C1EAD"/>
    <w:rsid w:val="002C229B"/>
    <w:rsid w:val="002C2315"/>
    <w:rsid w:val="002C378F"/>
    <w:rsid w:val="002C3A82"/>
    <w:rsid w:val="002C40A9"/>
    <w:rsid w:val="002C4D09"/>
    <w:rsid w:val="002C5D34"/>
    <w:rsid w:val="002C680D"/>
    <w:rsid w:val="002C6A08"/>
    <w:rsid w:val="002C7059"/>
    <w:rsid w:val="002C70AA"/>
    <w:rsid w:val="002C7862"/>
    <w:rsid w:val="002D06E0"/>
    <w:rsid w:val="002D0AC4"/>
    <w:rsid w:val="002D143D"/>
    <w:rsid w:val="002D1F33"/>
    <w:rsid w:val="002D20F9"/>
    <w:rsid w:val="002D2725"/>
    <w:rsid w:val="002D2B35"/>
    <w:rsid w:val="002D2BD6"/>
    <w:rsid w:val="002D2BFC"/>
    <w:rsid w:val="002D39CF"/>
    <w:rsid w:val="002D3D44"/>
    <w:rsid w:val="002D3E90"/>
    <w:rsid w:val="002D3FE1"/>
    <w:rsid w:val="002D43A5"/>
    <w:rsid w:val="002D4411"/>
    <w:rsid w:val="002D4738"/>
    <w:rsid w:val="002D53C2"/>
    <w:rsid w:val="002D70E0"/>
    <w:rsid w:val="002E07CE"/>
    <w:rsid w:val="002E0C06"/>
    <w:rsid w:val="002E0C44"/>
    <w:rsid w:val="002E1BB4"/>
    <w:rsid w:val="002E202A"/>
    <w:rsid w:val="002E20BA"/>
    <w:rsid w:val="002E2C59"/>
    <w:rsid w:val="002E4256"/>
    <w:rsid w:val="002E4C07"/>
    <w:rsid w:val="002E58CB"/>
    <w:rsid w:val="002E5C64"/>
    <w:rsid w:val="002E5D0D"/>
    <w:rsid w:val="002E6123"/>
    <w:rsid w:val="002E6D75"/>
    <w:rsid w:val="002F00C9"/>
    <w:rsid w:val="002F1547"/>
    <w:rsid w:val="002F1AB1"/>
    <w:rsid w:val="002F1FD6"/>
    <w:rsid w:val="002F1FEB"/>
    <w:rsid w:val="002F229B"/>
    <w:rsid w:val="002F22A7"/>
    <w:rsid w:val="002F292B"/>
    <w:rsid w:val="002F2958"/>
    <w:rsid w:val="002F2A76"/>
    <w:rsid w:val="002F2DBA"/>
    <w:rsid w:val="002F344C"/>
    <w:rsid w:val="002F38A5"/>
    <w:rsid w:val="002F3B3B"/>
    <w:rsid w:val="002F3F4C"/>
    <w:rsid w:val="002F4C09"/>
    <w:rsid w:val="002F5704"/>
    <w:rsid w:val="002F6505"/>
    <w:rsid w:val="002F6C8E"/>
    <w:rsid w:val="002F6D35"/>
    <w:rsid w:val="002F6E92"/>
    <w:rsid w:val="002F72B0"/>
    <w:rsid w:val="002F778B"/>
    <w:rsid w:val="002F78CC"/>
    <w:rsid w:val="00300383"/>
    <w:rsid w:val="00300B08"/>
    <w:rsid w:val="00300BE7"/>
    <w:rsid w:val="0030118A"/>
    <w:rsid w:val="00301234"/>
    <w:rsid w:val="00301E5A"/>
    <w:rsid w:val="00302C6D"/>
    <w:rsid w:val="00302E5D"/>
    <w:rsid w:val="003031C4"/>
    <w:rsid w:val="00303E7B"/>
    <w:rsid w:val="00303F78"/>
    <w:rsid w:val="0030483B"/>
    <w:rsid w:val="003051F2"/>
    <w:rsid w:val="00305264"/>
    <w:rsid w:val="0030550D"/>
    <w:rsid w:val="00306035"/>
    <w:rsid w:val="003065F9"/>
    <w:rsid w:val="00307277"/>
    <w:rsid w:val="00307AFE"/>
    <w:rsid w:val="00310A5A"/>
    <w:rsid w:val="0031245A"/>
    <w:rsid w:val="00312B82"/>
    <w:rsid w:val="00312D06"/>
    <w:rsid w:val="00312E3C"/>
    <w:rsid w:val="0031336C"/>
    <w:rsid w:val="00313793"/>
    <w:rsid w:val="003137BE"/>
    <w:rsid w:val="00313FFE"/>
    <w:rsid w:val="00314018"/>
    <w:rsid w:val="0031437A"/>
    <w:rsid w:val="00314FBA"/>
    <w:rsid w:val="00315338"/>
    <w:rsid w:val="003153EC"/>
    <w:rsid w:val="00315422"/>
    <w:rsid w:val="00315652"/>
    <w:rsid w:val="003157CE"/>
    <w:rsid w:val="00315BAD"/>
    <w:rsid w:val="00315F0D"/>
    <w:rsid w:val="00316663"/>
    <w:rsid w:val="00316EAB"/>
    <w:rsid w:val="0031737E"/>
    <w:rsid w:val="003174E8"/>
    <w:rsid w:val="003204FA"/>
    <w:rsid w:val="00321944"/>
    <w:rsid w:val="00321AA2"/>
    <w:rsid w:val="00322055"/>
    <w:rsid w:val="00322121"/>
    <w:rsid w:val="003233D6"/>
    <w:rsid w:val="00323410"/>
    <w:rsid w:val="00323BB3"/>
    <w:rsid w:val="00323D70"/>
    <w:rsid w:val="003240E5"/>
    <w:rsid w:val="0032467F"/>
    <w:rsid w:val="00324C3F"/>
    <w:rsid w:val="0032570F"/>
    <w:rsid w:val="00325850"/>
    <w:rsid w:val="00325B68"/>
    <w:rsid w:val="0032674E"/>
    <w:rsid w:val="00326F44"/>
    <w:rsid w:val="003278AB"/>
    <w:rsid w:val="00330C50"/>
    <w:rsid w:val="00330C86"/>
    <w:rsid w:val="00330E43"/>
    <w:rsid w:val="003318ED"/>
    <w:rsid w:val="00332CA1"/>
    <w:rsid w:val="00332E43"/>
    <w:rsid w:val="00333BCB"/>
    <w:rsid w:val="00333C1C"/>
    <w:rsid w:val="00333F7D"/>
    <w:rsid w:val="00335EA2"/>
    <w:rsid w:val="003366FC"/>
    <w:rsid w:val="0033733F"/>
    <w:rsid w:val="00337402"/>
    <w:rsid w:val="0033742B"/>
    <w:rsid w:val="00337E15"/>
    <w:rsid w:val="003404DA"/>
    <w:rsid w:val="003409FC"/>
    <w:rsid w:val="00340F52"/>
    <w:rsid w:val="003410CD"/>
    <w:rsid w:val="00341A40"/>
    <w:rsid w:val="00341C4E"/>
    <w:rsid w:val="00341F7F"/>
    <w:rsid w:val="003423E2"/>
    <w:rsid w:val="003424E6"/>
    <w:rsid w:val="003427C4"/>
    <w:rsid w:val="00342ACF"/>
    <w:rsid w:val="00343FF4"/>
    <w:rsid w:val="003445C1"/>
    <w:rsid w:val="00344831"/>
    <w:rsid w:val="00345976"/>
    <w:rsid w:val="00346E12"/>
    <w:rsid w:val="00346F12"/>
    <w:rsid w:val="00347528"/>
    <w:rsid w:val="0034758A"/>
    <w:rsid w:val="00347E93"/>
    <w:rsid w:val="00350FA9"/>
    <w:rsid w:val="003514C0"/>
    <w:rsid w:val="003519DF"/>
    <w:rsid w:val="00351CAE"/>
    <w:rsid w:val="00352D01"/>
    <w:rsid w:val="00353454"/>
    <w:rsid w:val="00353F9F"/>
    <w:rsid w:val="0035435F"/>
    <w:rsid w:val="00355124"/>
    <w:rsid w:val="00355A28"/>
    <w:rsid w:val="0035611A"/>
    <w:rsid w:val="00356354"/>
    <w:rsid w:val="00356492"/>
    <w:rsid w:val="003568AC"/>
    <w:rsid w:val="00357AF7"/>
    <w:rsid w:val="00357CDC"/>
    <w:rsid w:val="00357F8B"/>
    <w:rsid w:val="00360652"/>
    <w:rsid w:val="003622B8"/>
    <w:rsid w:val="0036244C"/>
    <w:rsid w:val="00362767"/>
    <w:rsid w:val="00362ED8"/>
    <w:rsid w:val="00363148"/>
    <w:rsid w:val="00363DE8"/>
    <w:rsid w:val="003646B1"/>
    <w:rsid w:val="00365195"/>
    <w:rsid w:val="00365D18"/>
    <w:rsid w:val="00365D79"/>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4DB8"/>
    <w:rsid w:val="0037581F"/>
    <w:rsid w:val="003758AA"/>
    <w:rsid w:val="0037621C"/>
    <w:rsid w:val="003763BC"/>
    <w:rsid w:val="003763CD"/>
    <w:rsid w:val="003775AD"/>
    <w:rsid w:val="00377D27"/>
    <w:rsid w:val="0038016F"/>
    <w:rsid w:val="00380211"/>
    <w:rsid w:val="00380BE1"/>
    <w:rsid w:val="00380CCF"/>
    <w:rsid w:val="003816A5"/>
    <w:rsid w:val="00381F27"/>
    <w:rsid w:val="003821CB"/>
    <w:rsid w:val="00382812"/>
    <w:rsid w:val="00383BFF"/>
    <w:rsid w:val="00383C38"/>
    <w:rsid w:val="00383D8C"/>
    <w:rsid w:val="00383F9C"/>
    <w:rsid w:val="00385EE1"/>
    <w:rsid w:val="00386076"/>
    <w:rsid w:val="0038679F"/>
    <w:rsid w:val="00386E4D"/>
    <w:rsid w:val="00387264"/>
    <w:rsid w:val="00391205"/>
    <w:rsid w:val="0039172F"/>
    <w:rsid w:val="00391B18"/>
    <w:rsid w:val="0039210B"/>
    <w:rsid w:val="00392719"/>
    <w:rsid w:val="0039285C"/>
    <w:rsid w:val="003938A3"/>
    <w:rsid w:val="00394130"/>
    <w:rsid w:val="0039429F"/>
    <w:rsid w:val="003946DD"/>
    <w:rsid w:val="0039526E"/>
    <w:rsid w:val="003956D3"/>
    <w:rsid w:val="00395804"/>
    <w:rsid w:val="003958BC"/>
    <w:rsid w:val="003966C8"/>
    <w:rsid w:val="00396EFE"/>
    <w:rsid w:val="00397253"/>
    <w:rsid w:val="003973B0"/>
    <w:rsid w:val="00397639"/>
    <w:rsid w:val="003A2278"/>
    <w:rsid w:val="003A33FD"/>
    <w:rsid w:val="003A3882"/>
    <w:rsid w:val="003A3EC3"/>
    <w:rsid w:val="003A3F2D"/>
    <w:rsid w:val="003A479C"/>
    <w:rsid w:val="003A47F2"/>
    <w:rsid w:val="003A4BE7"/>
    <w:rsid w:val="003A50A5"/>
    <w:rsid w:val="003A52C9"/>
    <w:rsid w:val="003A569E"/>
    <w:rsid w:val="003A5E43"/>
    <w:rsid w:val="003A690D"/>
    <w:rsid w:val="003A6E38"/>
    <w:rsid w:val="003A711D"/>
    <w:rsid w:val="003A713F"/>
    <w:rsid w:val="003A72A5"/>
    <w:rsid w:val="003A784B"/>
    <w:rsid w:val="003A7A92"/>
    <w:rsid w:val="003A7D33"/>
    <w:rsid w:val="003A7E65"/>
    <w:rsid w:val="003B00E8"/>
    <w:rsid w:val="003B0156"/>
    <w:rsid w:val="003B0936"/>
    <w:rsid w:val="003B116B"/>
    <w:rsid w:val="003B1D0A"/>
    <w:rsid w:val="003B23DB"/>
    <w:rsid w:val="003B23FB"/>
    <w:rsid w:val="003B273C"/>
    <w:rsid w:val="003B2A5B"/>
    <w:rsid w:val="003B2B36"/>
    <w:rsid w:val="003B3494"/>
    <w:rsid w:val="003B38AD"/>
    <w:rsid w:val="003B4531"/>
    <w:rsid w:val="003B52EC"/>
    <w:rsid w:val="003B5718"/>
    <w:rsid w:val="003B6660"/>
    <w:rsid w:val="003B699F"/>
    <w:rsid w:val="003B6A7F"/>
    <w:rsid w:val="003B7B1F"/>
    <w:rsid w:val="003B7F38"/>
    <w:rsid w:val="003C0235"/>
    <w:rsid w:val="003C1207"/>
    <w:rsid w:val="003C1DD2"/>
    <w:rsid w:val="003C3BAA"/>
    <w:rsid w:val="003C4871"/>
    <w:rsid w:val="003C5691"/>
    <w:rsid w:val="003C65D3"/>
    <w:rsid w:val="003C678F"/>
    <w:rsid w:val="003C75FE"/>
    <w:rsid w:val="003C7875"/>
    <w:rsid w:val="003C7A56"/>
    <w:rsid w:val="003D0F8F"/>
    <w:rsid w:val="003D14B1"/>
    <w:rsid w:val="003D17B5"/>
    <w:rsid w:val="003D2E2E"/>
    <w:rsid w:val="003D3894"/>
    <w:rsid w:val="003D3EB4"/>
    <w:rsid w:val="003D4AD3"/>
    <w:rsid w:val="003D542D"/>
    <w:rsid w:val="003D547C"/>
    <w:rsid w:val="003D55D0"/>
    <w:rsid w:val="003D5A53"/>
    <w:rsid w:val="003D7143"/>
    <w:rsid w:val="003D7214"/>
    <w:rsid w:val="003E11B4"/>
    <w:rsid w:val="003E1C3F"/>
    <w:rsid w:val="003E1D55"/>
    <w:rsid w:val="003E2694"/>
    <w:rsid w:val="003E2756"/>
    <w:rsid w:val="003E2A82"/>
    <w:rsid w:val="003E32E4"/>
    <w:rsid w:val="003E335F"/>
    <w:rsid w:val="003E36D6"/>
    <w:rsid w:val="003E50AF"/>
    <w:rsid w:val="003E582F"/>
    <w:rsid w:val="003E700E"/>
    <w:rsid w:val="003E7166"/>
    <w:rsid w:val="003E7B43"/>
    <w:rsid w:val="003E7FC1"/>
    <w:rsid w:val="003F00A5"/>
    <w:rsid w:val="003F0F7A"/>
    <w:rsid w:val="003F11AE"/>
    <w:rsid w:val="003F1C1E"/>
    <w:rsid w:val="003F218E"/>
    <w:rsid w:val="003F23DA"/>
    <w:rsid w:val="003F2A65"/>
    <w:rsid w:val="003F2E0D"/>
    <w:rsid w:val="003F3094"/>
    <w:rsid w:val="003F3209"/>
    <w:rsid w:val="003F388E"/>
    <w:rsid w:val="003F4258"/>
    <w:rsid w:val="003F427D"/>
    <w:rsid w:val="003F4290"/>
    <w:rsid w:val="003F4615"/>
    <w:rsid w:val="003F4BF9"/>
    <w:rsid w:val="003F4CA9"/>
    <w:rsid w:val="003F4CDD"/>
    <w:rsid w:val="003F4E3E"/>
    <w:rsid w:val="003F5581"/>
    <w:rsid w:val="003F5C84"/>
    <w:rsid w:val="003F63AD"/>
    <w:rsid w:val="003F702A"/>
    <w:rsid w:val="003F7083"/>
    <w:rsid w:val="00400094"/>
    <w:rsid w:val="004005C7"/>
    <w:rsid w:val="0040086A"/>
    <w:rsid w:val="00400C4C"/>
    <w:rsid w:val="00400E5B"/>
    <w:rsid w:val="00401ACD"/>
    <w:rsid w:val="00401E1F"/>
    <w:rsid w:val="00402F87"/>
    <w:rsid w:val="0040329F"/>
    <w:rsid w:val="00403DCE"/>
    <w:rsid w:val="0040418B"/>
    <w:rsid w:val="004049DF"/>
    <w:rsid w:val="00404B04"/>
    <w:rsid w:val="00404E34"/>
    <w:rsid w:val="004060C0"/>
    <w:rsid w:val="004062A6"/>
    <w:rsid w:val="0040668D"/>
    <w:rsid w:val="00406706"/>
    <w:rsid w:val="00406FCD"/>
    <w:rsid w:val="00407EC2"/>
    <w:rsid w:val="0041039B"/>
    <w:rsid w:val="004107C4"/>
    <w:rsid w:val="0041084E"/>
    <w:rsid w:val="00410C97"/>
    <w:rsid w:val="00410D4C"/>
    <w:rsid w:val="00411D40"/>
    <w:rsid w:val="00411DFB"/>
    <w:rsid w:val="0041261B"/>
    <w:rsid w:val="00414031"/>
    <w:rsid w:val="004145C9"/>
    <w:rsid w:val="00414B9B"/>
    <w:rsid w:val="0041523A"/>
    <w:rsid w:val="004152BC"/>
    <w:rsid w:val="004154CC"/>
    <w:rsid w:val="00415562"/>
    <w:rsid w:val="00415573"/>
    <w:rsid w:val="004166BD"/>
    <w:rsid w:val="00416781"/>
    <w:rsid w:val="004167B9"/>
    <w:rsid w:val="00416DFE"/>
    <w:rsid w:val="00416EFD"/>
    <w:rsid w:val="0041787E"/>
    <w:rsid w:val="00417AC0"/>
    <w:rsid w:val="00417B21"/>
    <w:rsid w:val="00420311"/>
    <w:rsid w:val="00420B77"/>
    <w:rsid w:val="00421045"/>
    <w:rsid w:val="00421AC3"/>
    <w:rsid w:val="004221FC"/>
    <w:rsid w:val="00422535"/>
    <w:rsid w:val="004231C6"/>
    <w:rsid w:val="004249E1"/>
    <w:rsid w:val="00425415"/>
    <w:rsid w:val="004259A9"/>
    <w:rsid w:val="00425F80"/>
    <w:rsid w:val="004260FB"/>
    <w:rsid w:val="00426AF6"/>
    <w:rsid w:val="00427035"/>
    <w:rsid w:val="004272A7"/>
    <w:rsid w:val="00427B2E"/>
    <w:rsid w:val="00430A24"/>
    <w:rsid w:val="00430D91"/>
    <w:rsid w:val="00431579"/>
    <w:rsid w:val="00431EEE"/>
    <w:rsid w:val="00432600"/>
    <w:rsid w:val="00432995"/>
    <w:rsid w:val="00432FD5"/>
    <w:rsid w:val="004332AA"/>
    <w:rsid w:val="00433A92"/>
    <w:rsid w:val="0043408F"/>
    <w:rsid w:val="004347EC"/>
    <w:rsid w:val="0043540C"/>
    <w:rsid w:val="00435513"/>
    <w:rsid w:val="00435F6E"/>
    <w:rsid w:val="004379EC"/>
    <w:rsid w:val="00440648"/>
    <w:rsid w:val="00441348"/>
    <w:rsid w:val="00441608"/>
    <w:rsid w:val="00442286"/>
    <w:rsid w:val="00442312"/>
    <w:rsid w:val="00442380"/>
    <w:rsid w:val="004437FD"/>
    <w:rsid w:val="00443B6B"/>
    <w:rsid w:val="0044420A"/>
    <w:rsid w:val="00444889"/>
    <w:rsid w:val="004459AC"/>
    <w:rsid w:val="00445A4D"/>
    <w:rsid w:val="00445ADE"/>
    <w:rsid w:val="00445E16"/>
    <w:rsid w:val="0044623A"/>
    <w:rsid w:val="004462FA"/>
    <w:rsid w:val="00447312"/>
    <w:rsid w:val="00447DD4"/>
    <w:rsid w:val="00450020"/>
    <w:rsid w:val="004520DF"/>
    <w:rsid w:val="00452184"/>
    <w:rsid w:val="00452408"/>
    <w:rsid w:val="004524CE"/>
    <w:rsid w:val="004527A2"/>
    <w:rsid w:val="00452C7B"/>
    <w:rsid w:val="00452CFB"/>
    <w:rsid w:val="00452F57"/>
    <w:rsid w:val="004532CA"/>
    <w:rsid w:val="00453F8B"/>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3893"/>
    <w:rsid w:val="0046418F"/>
    <w:rsid w:val="004644ED"/>
    <w:rsid w:val="004645ED"/>
    <w:rsid w:val="00464B4F"/>
    <w:rsid w:val="0046501A"/>
    <w:rsid w:val="004655AF"/>
    <w:rsid w:val="00465ACF"/>
    <w:rsid w:val="00465E89"/>
    <w:rsid w:val="0046658F"/>
    <w:rsid w:val="00467388"/>
    <w:rsid w:val="004675E1"/>
    <w:rsid w:val="004679D8"/>
    <w:rsid w:val="00467C03"/>
    <w:rsid w:val="004700B8"/>
    <w:rsid w:val="0047128B"/>
    <w:rsid w:val="00471C82"/>
    <w:rsid w:val="00471E42"/>
    <w:rsid w:val="00471FA9"/>
    <w:rsid w:val="00472017"/>
    <w:rsid w:val="00472524"/>
    <w:rsid w:val="00472A3D"/>
    <w:rsid w:val="00472C8F"/>
    <w:rsid w:val="00473790"/>
    <w:rsid w:val="00473DAF"/>
    <w:rsid w:val="0047428F"/>
    <w:rsid w:val="00474DBF"/>
    <w:rsid w:val="0047525D"/>
    <w:rsid w:val="004756A0"/>
    <w:rsid w:val="00476445"/>
    <w:rsid w:val="00476933"/>
    <w:rsid w:val="004773C6"/>
    <w:rsid w:val="004773EF"/>
    <w:rsid w:val="00477653"/>
    <w:rsid w:val="0047791A"/>
    <w:rsid w:val="00477B0A"/>
    <w:rsid w:val="00477CFB"/>
    <w:rsid w:val="00480710"/>
    <w:rsid w:val="00481201"/>
    <w:rsid w:val="004817A0"/>
    <w:rsid w:val="004820DD"/>
    <w:rsid w:val="00482369"/>
    <w:rsid w:val="004824C0"/>
    <w:rsid w:val="00482E01"/>
    <w:rsid w:val="00482FFB"/>
    <w:rsid w:val="00483141"/>
    <w:rsid w:val="0048339F"/>
    <w:rsid w:val="0048356A"/>
    <w:rsid w:val="00483924"/>
    <w:rsid w:val="00483C31"/>
    <w:rsid w:val="00483E90"/>
    <w:rsid w:val="004846F4"/>
    <w:rsid w:val="004851E5"/>
    <w:rsid w:val="00485270"/>
    <w:rsid w:val="00486596"/>
    <w:rsid w:val="00487AA4"/>
    <w:rsid w:val="00490104"/>
    <w:rsid w:val="00490966"/>
    <w:rsid w:val="00490BBC"/>
    <w:rsid w:val="0049102F"/>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8B"/>
    <w:rsid w:val="004A28F2"/>
    <w:rsid w:val="004A3196"/>
    <w:rsid w:val="004A3953"/>
    <w:rsid w:val="004A3AF8"/>
    <w:rsid w:val="004A3DB7"/>
    <w:rsid w:val="004A43B4"/>
    <w:rsid w:val="004A5416"/>
    <w:rsid w:val="004A5FDB"/>
    <w:rsid w:val="004A7165"/>
    <w:rsid w:val="004A749D"/>
    <w:rsid w:val="004A766E"/>
    <w:rsid w:val="004B0335"/>
    <w:rsid w:val="004B0EAE"/>
    <w:rsid w:val="004B0FF7"/>
    <w:rsid w:val="004B2A26"/>
    <w:rsid w:val="004B37DE"/>
    <w:rsid w:val="004B412E"/>
    <w:rsid w:val="004B494C"/>
    <w:rsid w:val="004B5041"/>
    <w:rsid w:val="004B5C60"/>
    <w:rsid w:val="004B62C3"/>
    <w:rsid w:val="004B6B08"/>
    <w:rsid w:val="004B6D11"/>
    <w:rsid w:val="004B73E7"/>
    <w:rsid w:val="004B7921"/>
    <w:rsid w:val="004B7A9D"/>
    <w:rsid w:val="004B7AC0"/>
    <w:rsid w:val="004B7FC6"/>
    <w:rsid w:val="004C0719"/>
    <w:rsid w:val="004C1A33"/>
    <w:rsid w:val="004C289B"/>
    <w:rsid w:val="004C2A0F"/>
    <w:rsid w:val="004C2A64"/>
    <w:rsid w:val="004C33F9"/>
    <w:rsid w:val="004C3423"/>
    <w:rsid w:val="004C3D61"/>
    <w:rsid w:val="004C41E6"/>
    <w:rsid w:val="004C45F3"/>
    <w:rsid w:val="004C47BE"/>
    <w:rsid w:val="004C4EFD"/>
    <w:rsid w:val="004C4F80"/>
    <w:rsid w:val="004C6280"/>
    <w:rsid w:val="004C6931"/>
    <w:rsid w:val="004C6EFD"/>
    <w:rsid w:val="004C74C2"/>
    <w:rsid w:val="004C7A44"/>
    <w:rsid w:val="004D1260"/>
    <w:rsid w:val="004D16FD"/>
    <w:rsid w:val="004D2797"/>
    <w:rsid w:val="004D2F37"/>
    <w:rsid w:val="004D36D3"/>
    <w:rsid w:val="004D3854"/>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2D4"/>
    <w:rsid w:val="004E3630"/>
    <w:rsid w:val="004E3A62"/>
    <w:rsid w:val="004E3F86"/>
    <w:rsid w:val="004E40D7"/>
    <w:rsid w:val="004E4F46"/>
    <w:rsid w:val="004E568A"/>
    <w:rsid w:val="004E68EE"/>
    <w:rsid w:val="004E6F45"/>
    <w:rsid w:val="004E71EC"/>
    <w:rsid w:val="004E7597"/>
    <w:rsid w:val="004F0447"/>
    <w:rsid w:val="004F1536"/>
    <w:rsid w:val="004F28C0"/>
    <w:rsid w:val="004F2F9F"/>
    <w:rsid w:val="004F3088"/>
    <w:rsid w:val="004F45F9"/>
    <w:rsid w:val="004F47CD"/>
    <w:rsid w:val="004F495B"/>
    <w:rsid w:val="004F4E9D"/>
    <w:rsid w:val="004F556D"/>
    <w:rsid w:val="004F55A2"/>
    <w:rsid w:val="004F5C13"/>
    <w:rsid w:val="004F6060"/>
    <w:rsid w:val="004F7A2A"/>
    <w:rsid w:val="005013E1"/>
    <w:rsid w:val="005015D8"/>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9C3"/>
    <w:rsid w:val="00510BCD"/>
    <w:rsid w:val="005124C3"/>
    <w:rsid w:val="00512677"/>
    <w:rsid w:val="00512770"/>
    <w:rsid w:val="005135D9"/>
    <w:rsid w:val="005135DE"/>
    <w:rsid w:val="00513773"/>
    <w:rsid w:val="0051461B"/>
    <w:rsid w:val="005146D4"/>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EB1"/>
    <w:rsid w:val="005237EE"/>
    <w:rsid w:val="00523CA8"/>
    <w:rsid w:val="00524458"/>
    <w:rsid w:val="00524532"/>
    <w:rsid w:val="0052513A"/>
    <w:rsid w:val="005251A5"/>
    <w:rsid w:val="00525210"/>
    <w:rsid w:val="00525975"/>
    <w:rsid w:val="00525D57"/>
    <w:rsid w:val="0052702C"/>
    <w:rsid w:val="005274AC"/>
    <w:rsid w:val="005275D6"/>
    <w:rsid w:val="00527C6D"/>
    <w:rsid w:val="00527DE6"/>
    <w:rsid w:val="0053000A"/>
    <w:rsid w:val="00530690"/>
    <w:rsid w:val="00530825"/>
    <w:rsid w:val="0053136A"/>
    <w:rsid w:val="00531EEE"/>
    <w:rsid w:val="00532A85"/>
    <w:rsid w:val="00533014"/>
    <w:rsid w:val="00533087"/>
    <w:rsid w:val="0053343C"/>
    <w:rsid w:val="005336EB"/>
    <w:rsid w:val="0053373A"/>
    <w:rsid w:val="0053385A"/>
    <w:rsid w:val="00535943"/>
    <w:rsid w:val="00535962"/>
    <w:rsid w:val="00536509"/>
    <w:rsid w:val="00540104"/>
    <w:rsid w:val="005405EC"/>
    <w:rsid w:val="005416A8"/>
    <w:rsid w:val="00541D1E"/>
    <w:rsid w:val="00542209"/>
    <w:rsid w:val="00543E26"/>
    <w:rsid w:val="00544006"/>
    <w:rsid w:val="00544158"/>
    <w:rsid w:val="0054533B"/>
    <w:rsid w:val="005456D3"/>
    <w:rsid w:val="005463E9"/>
    <w:rsid w:val="0054645E"/>
    <w:rsid w:val="00546714"/>
    <w:rsid w:val="005469DE"/>
    <w:rsid w:val="00547D56"/>
    <w:rsid w:val="00550724"/>
    <w:rsid w:val="00550902"/>
    <w:rsid w:val="00550E89"/>
    <w:rsid w:val="005511DF"/>
    <w:rsid w:val="00551267"/>
    <w:rsid w:val="005513A2"/>
    <w:rsid w:val="00551C1A"/>
    <w:rsid w:val="0055265A"/>
    <w:rsid w:val="0055299D"/>
    <w:rsid w:val="00553277"/>
    <w:rsid w:val="005536C2"/>
    <w:rsid w:val="00553B76"/>
    <w:rsid w:val="00553CAA"/>
    <w:rsid w:val="00553E49"/>
    <w:rsid w:val="0055427F"/>
    <w:rsid w:val="0055464C"/>
    <w:rsid w:val="00554996"/>
    <w:rsid w:val="00554BBE"/>
    <w:rsid w:val="00554EDE"/>
    <w:rsid w:val="005556A6"/>
    <w:rsid w:val="00555DAA"/>
    <w:rsid w:val="0055628A"/>
    <w:rsid w:val="00556BA1"/>
    <w:rsid w:val="00557183"/>
    <w:rsid w:val="0055733E"/>
    <w:rsid w:val="00557706"/>
    <w:rsid w:val="00557E4C"/>
    <w:rsid w:val="00557FDF"/>
    <w:rsid w:val="005608D8"/>
    <w:rsid w:val="00560B84"/>
    <w:rsid w:val="00560BB8"/>
    <w:rsid w:val="0056208A"/>
    <w:rsid w:val="00562AA1"/>
    <w:rsid w:val="00563076"/>
    <w:rsid w:val="00563706"/>
    <w:rsid w:val="0056470B"/>
    <w:rsid w:val="005648FB"/>
    <w:rsid w:val="0056510D"/>
    <w:rsid w:val="005657F4"/>
    <w:rsid w:val="00565FB1"/>
    <w:rsid w:val="00566B84"/>
    <w:rsid w:val="005678A0"/>
    <w:rsid w:val="00567CAB"/>
    <w:rsid w:val="00567FA1"/>
    <w:rsid w:val="00571096"/>
    <w:rsid w:val="00571948"/>
    <w:rsid w:val="00572908"/>
    <w:rsid w:val="00573766"/>
    <w:rsid w:val="005744A8"/>
    <w:rsid w:val="00574D2B"/>
    <w:rsid w:val="005757E9"/>
    <w:rsid w:val="00575A6F"/>
    <w:rsid w:val="00580975"/>
    <w:rsid w:val="005809D9"/>
    <w:rsid w:val="00580A8E"/>
    <w:rsid w:val="00582854"/>
    <w:rsid w:val="00583178"/>
    <w:rsid w:val="00583561"/>
    <w:rsid w:val="00583793"/>
    <w:rsid w:val="00583E86"/>
    <w:rsid w:val="00584E64"/>
    <w:rsid w:val="00585377"/>
    <w:rsid w:val="0058538E"/>
    <w:rsid w:val="00585965"/>
    <w:rsid w:val="0058605F"/>
    <w:rsid w:val="005861D4"/>
    <w:rsid w:val="005870F3"/>
    <w:rsid w:val="00587AB9"/>
    <w:rsid w:val="00587BB9"/>
    <w:rsid w:val="0059147A"/>
    <w:rsid w:val="0059189C"/>
    <w:rsid w:val="00591F56"/>
    <w:rsid w:val="00592212"/>
    <w:rsid w:val="005923E5"/>
    <w:rsid w:val="00596328"/>
    <w:rsid w:val="0059650B"/>
    <w:rsid w:val="0059662B"/>
    <w:rsid w:val="005969E2"/>
    <w:rsid w:val="00596A14"/>
    <w:rsid w:val="00596AF5"/>
    <w:rsid w:val="00596EFC"/>
    <w:rsid w:val="0059713E"/>
    <w:rsid w:val="00597568"/>
    <w:rsid w:val="00597EE5"/>
    <w:rsid w:val="005A00DD"/>
    <w:rsid w:val="005A0645"/>
    <w:rsid w:val="005A0707"/>
    <w:rsid w:val="005A1267"/>
    <w:rsid w:val="005A2593"/>
    <w:rsid w:val="005A27B6"/>
    <w:rsid w:val="005A2899"/>
    <w:rsid w:val="005A2F03"/>
    <w:rsid w:val="005A3229"/>
    <w:rsid w:val="005A33ED"/>
    <w:rsid w:val="005A35E3"/>
    <w:rsid w:val="005A3891"/>
    <w:rsid w:val="005A3C0D"/>
    <w:rsid w:val="005A3DA0"/>
    <w:rsid w:val="005A4ACE"/>
    <w:rsid w:val="005A4EF1"/>
    <w:rsid w:val="005A510E"/>
    <w:rsid w:val="005A531A"/>
    <w:rsid w:val="005A5DA7"/>
    <w:rsid w:val="005A601D"/>
    <w:rsid w:val="005A610C"/>
    <w:rsid w:val="005B0778"/>
    <w:rsid w:val="005B0848"/>
    <w:rsid w:val="005B174A"/>
    <w:rsid w:val="005B31AD"/>
    <w:rsid w:val="005B3300"/>
    <w:rsid w:val="005B3572"/>
    <w:rsid w:val="005B47C4"/>
    <w:rsid w:val="005B4925"/>
    <w:rsid w:val="005B5F25"/>
    <w:rsid w:val="005B5FF5"/>
    <w:rsid w:val="005B7192"/>
    <w:rsid w:val="005B7C55"/>
    <w:rsid w:val="005B7E36"/>
    <w:rsid w:val="005B7EE9"/>
    <w:rsid w:val="005C0403"/>
    <w:rsid w:val="005C1988"/>
    <w:rsid w:val="005C1AA4"/>
    <w:rsid w:val="005C2BD8"/>
    <w:rsid w:val="005C2BED"/>
    <w:rsid w:val="005C2FF4"/>
    <w:rsid w:val="005C36C1"/>
    <w:rsid w:val="005C4429"/>
    <w:rsid w:val="005C6CC9"/>
    <w:rsid w:val="005C6EC0"/>
    <w:rsid w:val="005C7235"/>
    <w:rsid w:val="005C732B"/>
    <w:rsid w:val="005C7801"/>
    <w:rsid w:val="005D0A26"/>
    <w:rsid w:val="005D1623"/>
    <w:rsid w:val="005D171B"/>
    <w:rsid w:val="005D23F5"/>
    <w:rsid w:val="005D379B"/>
    <w:rsid w:val="005D38F2"/>
    <w:rsid w:val="005D410E"/>
    <w:rsid w:val="005D4668"/>
    <w:rsid w:val="005D55B0"/>
    <w:rsid w:val="005D5E1E"/>
    <w:rsid w:val="005D5E77"/>
    <w:rsid w:val="005D6615"/>
    <w:rsid w:val="005D697D"/>
    <w:rsid w:val="005D70D0"/>
    <w:rsid w:val="005D71E8"/>
    <w:rsid w:val="005D7288"/>
    <w:rsid w:val="005E0189"/>
    <w:rsid w:val="005E0668"/>
    <w:rsid w:val="005E12F0"/>
    <w:rsid w:val="005E1CC6"/>
    <w:rsid w:val="005E1D49"/>
    <w:rsid w:val="005E2350"/>
    <w:rsid w:val="005E25F1"/>
    <w:rsid w:val="005E368D"/>
    <w:rsid w:val="005E37A2"/>
    <w:rsid w:val="005E38DF"/>
    <w:rsid w:val="005E3AEF"/>
    <w:rsid w:val="005E4584"/>
    <w:rsid w:val="005E4B6A"/>
    <w:rsid w:val="005E504B"/>
    <w:rsid w:val="005E5C12"/>
    <w:rsid w:val="005E6071"/>
    <w:rsid w:val="005E6966"/>
    <w:rsid w:val="005E7CCC"/>
    <w:rsid w:val="005F05D9"/>
    <w:rsid w:val="005F0601"/>
    <w:rsid w:val="005F0687"/>
    <w:rsid w:val="005F1734"/>
    <w:rsid w:val="005F25CE"/>
    <w:rsid w:val="005F29B5"/>
    <w:rsid w:val="005F2ADF"/>
    <w:rsid w:val="005F2D80"/>
    <w:rsid w:val="005F3ADC"/>
    <w:rsid w:val="005F3E08"/>
    <w:rsid w:val="005F43FA"/>
    <w:rsid w:val="005F5337"/>
    <w:rsid w:val="005F5365"/>
    <w:rsid w:val="005F573C"/>
    <w:rsid w:val="005F5819"/>
    <w:rsid w:val="005F598C"/>
    <w:rsid w:val="005F5AAF"/>
    <w:rsid w:val="005F7190"/>
    <w:rsid w:val="005F719F"/>
    <w:rsid w:val="005F77C6"/>
    <w:rsid w:val="005F7D53"/>
    <w:rsid w:val="0060103B"/>
    <w:rsid w:val="006010B7"/>
    <w:rsid w:val="0060145B"/>
    <w:rsid w:val="00601924"/>
    <w:rsid w:val="00601E15"/>
    <w:rsid w:val="00601E7A"/>
    <w:rsid w:val="00602029"/>
    <w:rsid w:val="006032E9"/>
    <w:rsid w:val="006037CA"/>
    <w:rsid w:val="00603F2D"/>
    <w:rsid w:val="00604313"/>
    <w:rsid w:val="00604412"/>
    <w:rsid w:val="006045D2"/>
    <w:rsid w:val="00605B76"/>
    <w:rsid w:val="00606C1D"/>
    <w:rsid w:val="00606D29"/>
    <w:rsid w:val="00607022"/>
    <w:rsid w:val="00607713"/>
    <w:rsid w:val="006101A0"/>
    <w:rsid w:val="006103DB"/>
    <w:rsid w:val="00610BD3"/>
    <w:rsid w:val="00610C16"/>
    <w:rsid w:val="0061176B"/>
    <w:rsid w:val="00611A18"/>
    <w:rsid w:val="00611AA8"/>
    <w:rsid w:val="006120D8"/>
    <w:rsid w:val="006121C8"/>
    <w:rsid w:val="00612652"/>
    <w:rsid w:val="00612E7D"/>
    <w:rsid w:val="0061428F"/>
    <w:rsid w:val="006143C7"/>
    <w:rsid w:val="006149AF"/>
    <w:rsid w:val="006156DE"/>
    <w:rsid w:val="00615A00"/>
    <w:rsid w:val="00616289"/>
    <w:rsid w:val="006166D2"/>
    <w:rsid w:val="00617882"/>
    <w:rsid w:val="006179FA"/>
    <w:rsid w:val="00617B3A"/>
    <w:rsid w:val="0062040D"/>
    <w:rsid w:val="006205AD"/>
    <w:rsid w:val="006206D9"/>
    <w:rsid w:val="00620973"/>
    <w:rsid w:val="0062107B"/>
    <w:rsid w:val="006211CE"/>
    <w:rsid w:val="006215AB"/>
    <w:rsid w:val="006215AD"/>
    <w:rsid w:val="0062287D"/>
    <w:rsid w:val="00622C51"/>
    <w:rsid w:val="00622CB5"/>
    <w:rsid w:val="00623066"/>
    <w:rsid w:val="00623D64"/>
    <w:rsid w:val="00623DE3"/>
    <w:rsid w:val="006240E6"/>
    <w:rsid w:val="006245BD"/>
    <w:rsid w:val="0062480D"/>
    <w:rsid w:val="006256A3"/>
    <w:rsid w:val="006260AA"/>
    <w:rsid w:val="0062750F"/>
    <w:rsid w:val="00627B2E"/>
    <w:rsid w:val="00630299"/>
    <w:rsid w:val="006309F8"/>
    <w:rsid w:val="006311FB"/>
    <w:rsid w:val="00631357"/>
    <w:rsid w:val="006315EF"/>
    <w:rsid w:val="006321E0"/>
    <w:rsid w:val="006324D4"/>
    <w:rsid w:val="0063275D"/>
    <w:rsid w:val="0063281F"/>
    <w:rsid w:val="00632CEA"/>
    <w:rsid w:val="0063379F"/>
    <w:rsid w:val="00633B57"/>
    <w:rsid w:val="0063456B"/>
    <w:rsid w:val="0063459A"/>
    <w:rsid w:val="006348F6"/>
    <w:rsid w:val="00635F7F"/>
    <w:rsid w:val="006361A9"/>
    <w:rsid w:val="00636EA6"/>
    <w:rsid w:val="00637D3F"/>
    <w:rsid w:val="006409F8"/>
    <w:rsid w:val="00640A48"/>
    <w:rsid w:val="00641036"/>
    <w:rsid w:val="00641569"/>
    <w:rsid w:val="00641797"/>
    <w:rsid w:val="00641808"/>
    <w:rsid w:val="00641F2C"/>
    <w:rsid w:val="00642188"/>
    <w:rsid w:val="006423A7"/>
    <w:rsid w:val="0064254C"/>
    <w:rsid w:val="00642596"/>
    <w:rsid w:val="006425B6"/>
    <w:rsid w:val="006427D3"/>
    <w:rsid w:val="00642A1A"/>
    <w:rsid w:val="006431A2"/>
    <w:rsid w:val="006434D7"/>
    <w:rsid w:val="006442B8"/>
    <w:rsid w:val="00644341"/>
    <w:rsid w:val="006449E3"/>
    <w:rsid w:val="00644C3F"/>
    <w:rsid w:val="006455A1"/>
    <w:rsid w:val="006457B7"/>
    <w:rsid w:val="00645C58"/>
    <w:rsid w:val="00645FC9"/>
    <w:rsid w:val="006469DD"/>
    <w:rsid w:val="0064791B"/>
    <w:rsid w:val="00647BE0"/>
    <w:rsid w:val="00647D9B"/>
    <w:rsid w:val="00650558"/>
    <w:rsid w:val="0065152F"/>
    <w:rsid w:val="006527BF"/>
    <w:rsid w:val="006528D4"/>
    <w:rsid w:val="00652B30"/>
    <w:rsid w:val="0065448E"/>
    <w:rsid w:val="00654BD8"/>
    <w:rsid w:val="0065529D"/>
    <w:rsid w:val="00655A4B"/>
    <w:rsid w:val="00655ECB"/>
    <w:rsid w:val="00656108"/>
    <w:rsid w:val="006562A5"/>
    <w:rsid w:val="0065647B"/>
    <w:rsid w:val="006576A6"/>
    <w:rsid w:val="00657C4E"/>
    <w:rsid w:val="0066242A"/>
    <w:rsid w:val="006628DA"/>
    <w:rsid w:val="00662A3C"/>
    <w:rsid w:val="00662F78"/>
    <w:rsid w:val="00663403"/>
    <w:rsid w:val="0066417F"/>
    <w:rsid w:val="00664877"/>
    <w:rsid w:val="00664FB9"/>
    <w:rsid w:val="006650DF"/>
    <w:rsid w:val="00665589"/>
    <w:rsid w:val="006655C6"/>
    <w:rsid w:val="0066592C"/>
    <w:rsid w:val="00666738"/>
    <w:rsid w:val="00666B94"/>
    <w:rsid w:val="0066725E"/>
    <w:rsid w:val="006674BC"/>
    <w:rsid w:val="00667A40"/>
    <w:rsid w:val="006700B3"/>
    <w:rsid w:val="00670180"/>
    <w:rsid w:val="0067064B"/>
    <w:rsid w:val="00670D3C"/>
    <w:rsid w:val="00671079"/>
    <w:rsid w:val="00671528"/>
    <w:rsid w:val="006725D4"/>
    <w:rsid w:val="0067279D"/>
    <w:rsid w:val="0067287E"/>
    <w:rsid w:val="006729BE"/>
    <w:rsid w:val="00672B90"/>
    <w:rsid w:val="00673703"/>
    <w:rsid w:val="0067379D"/>
    <w:rsid w:val="0067435A"/>
    <w:rsid w:val="00674BDA"/>
    <w:rsid w:val="006755E9"/>
    <w:rsid w:val="0067576D"/>
    <w:rsid w:val="006765B9"/>
    <w:rsid w:val="00676663"/>
    <w:rsid w:val="00676E21"/>
    <w:rsid w:val="0067703E"/>
    <w:rsid w:val="00677763"/>
    <w:rsid w:val="00677A13"/>
    <w:rsid w:val="00680B38"/>
    <w:rsid w:val="00680F21"/>
    <w:rsid w:val="006827D6"/>
    <w:rsid w:val="006829F6"/>
    <w:rsid w:val="00682BBE"/>
    <w:rsid w:val="00683B5A"/>
    <w:rsid w:val="00683D03"/>
    <w:rsid w:val="00684004"/>
    <w:rsid w:val="00684029"/>
    <w:rsid w:val="0068468C"/>
    <w:rsid w:val="00684893"/>
    <w:rsid w:val="00684C3C"/>
    <w:rsid w:val="00685235"/>
    <w:rsid w:val="0068572F"/>
    <w:rsid w:val="006859C8"/>
    <w:rsid w:val="00686F99"/>
    <w:rsid w:val="00687905"/>
    <w:rsid w:val="00687E27"/>
    <w:rsid w:val="0069035F"/>
    <w:rsid w:val="00690820"/>
    <w:rsid w:val="00690BD9"/>
    <w:rsid w:val="00691504"/>
    <w:rsid w:val="00691F96"/>
    <w:rsid w:val="00692098"/>
    <w:rsid w:val="006924E8"/>
    <w:rsid w:val="00692C11"/>
    <w:rsid w:val="00692C95"/>
    <w:rsid w:val="00692CDF"/>
    <w:rsid w:val="00692F28"/>
    <w:rsid w:val="00693119"/>
    <w:rsid w:val="006932D1"/>
    <w:rsid w:val="00693490"/>
    <w:rsid w:val="006935F9"/>
    <w:rsid w:val="00693711"/>
    <w:rsid w:val="00693DC1"/>
    <w:rsid w:val="0069444C"/>
    <w:rsid w:val="006948D4"/>
    <w:rsid w:val="0069565B"/>
    <w:rsid w:val="006956E8"/>
    <w:rsid w:val="00695907"/>
    <w:rsid w:val="00696126"/>
    <w:rsid w:val="00697107"/>
    <w:rsid w:val="00697A88"/>
    <w:rsid w:val="00697DA2"/>
    <w:rsid w:val="00697F9E"/>
    <w:rsid w:val="006A1027"/>
    <w:rsid w:val="006A1BE1"/>
    <w:rsid w:val="006A1D03"/>
    <w:rsid w:val="006A24AA"/>
    <w:rsid w:val="006A29BF"/>
    <w:rsid w:val="006A4FBE"/>
    <w:rsid w:val="006A5862"/>
    <w:rsid w:val="006A62B9"/>
    <w:rsid w:val="006A63A3"/>
    <w:rsid w:val="006A7530"/>
    <w:rsid w:val="006A754F"/>
    <w:rsid w:val="006B0615"/>
    <w:rsid w:val="006B0E0F"/>
    <w:rsid w:val="006B119D"/>
    <w:rsid w:val="006B24CC"/>
    <w:rsid w:val="006B3838"/>
    <w:rsid w:val="006B3E7E"/>
    <w:rsid w:val="006B3FFE"/>
    <w:rsid w:val="006B435B"/>
    <w:rsid w:val="006B45D5"/>
    <w:rsid w:val="006B4D72"/>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194D"/>
    <w:rsid w:val="006C222B"/>
    <w:rsid w:val="006C266E"/>
    <w:rsid w:val="006C288B"/>
    <w:rsid w:val="006C367B"/>
    <w:rsid w:val="006C41BA"/>
    <w:rsid w:val="006C46F9"/>
    <w:rsid w:val="006C4871"/>
    <w:rsid w:val="006C48D6"/>
    <w:rsid w:val="006C57F0"/>
    <w:rsid w:val="006C6034"/>
    <w:rsid w:val="006C70FB"/>
    <w:rsid w:val="006C75E7"/>
    <w:rsid w:val="006C7873"/>
    <w:rsid w:val="006C7A32"/>
    <w:rsid w:val="006D0DFF"/>
    <w:rsid w:val="006D14D8"/>
    <w:rsid w:val="006D1A03"/>
    <w:rsid w:val="006D232E"/>
    <w:rsid w:val="006D2690"/>
    <w:rsid w:val="006D2B7D"/>
    <w:rsid w:val="006D3849"/>
    <w:rsid w:val="006D4C35"/>
    <w:rsid w:val="006D4C62"/>
    <w:rsid w:val="006D54A6"/>
    <w:rsid w:val="006D61B1"/>
    <w:rsid w:val="006D627B"/>
    <w:rsid w:val="006D7D84"/>
    <w:rsid w:val="006D7E4E"/>
    <w:rsid w:val="006E0312"/>
    <w:rsid w:val="006E0667"/>
    <w:rsid w:val="006E1708"/>
    <w:rsid w:val="006E27D6"/>
    <w:rsid w:val="006E2AC7"/>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610A"/>
    <w:rsid w:val="006F77B3"/>
    <w:rsid w:val="006F7968"/>
    <w:rsid w:val="00700620"/>
    <w:rsid w:val="00701C85"/>
    <w:rsid w:val="00701F9D"/>
    <w:rsid w:val="0070271F"/>
    <w:rsid w:val="00702846"/>
    <w:rsid w:val="007032B7"/>
    <w:rsid w:val="00703412"/>
    <w:rsid w:val="00703CB5"/>
    <w:rsid w:val="00703DE9"/>
    <w:rsid w:val="00704232"/>
    <w:rsid w:val="00704E3E"/>
    <w:rsid w:val="00705A05"/>
    <w:rsid w:val="00705B83"/>
    <w:rsid w:val="00706166"/>
    <w:rsid w:val="00706499"/>
    <w:rsid w:val="00706C1F"/>
    <w:rsid w:val="00707081"/>
    <w:rsid w:val="00707446"/>
    <w:rsid w:val="007114A2"/>
    <w:rsid w:val="00712529"/>
    <w:rsid w:val="00713DFD"/>
    <w:rsid w:val="00713FE4"/>
    <w:rsid w:val="007140E0"/>
    <w:rsid w:val="0071461F"/>
    <w:rsid w:val="00714D00"/>
    <w:rsid w:val="00714F3E"/>
    <w:rsid w:val="007153B0"/>
    <w:rsid w:val="00716429"/>
    <w:rsid w:val="00717D09"/>
    <w:rsid w:val="00721478"/>
    <w:rsid w:val="00721761"/>
    <w:rsid w:val="00722458"/>
    <w:rsid w:val="007228B5"/>
    <w:rsid w:val="007229AD"/>
    <w:rsid w:val="00722A04"/>
    <w:rsid w:val="00723A74"/>
    <w:rsid w:val="00724AF1"/>
    <w:rsid w:val="007251DA"/>
    <w:rsid w:val="00725B7E"/>
    <w:rsid w:val="00725C95"/>
    <w:rsid w:val="0072687B"/>
    <w:rsid w:val="00726E3D"/>
    <w:rsid w:val="007273BB"/>
    <w:rsid w:val="007275A3"/>
    <w:rsid w:val="007276E8"/>
    <w:rsid w:val="00727737"/>
    <w:rsid w:val="007300F2"/>
    <w:rsid w:val="007300F8"/>
    <w:rsid w:val="00730A8D"/>
    <w:rsid w:val="00730C4F"/>
    <w:rsid w:val="00730DF9"/>
    <w:rsid w:val="00731C26"/>
    <w:rsid w:val="0073227D"/>
    <w:rsid w:val="007323BE"/>
    <w:rsid w:val="007324C9"/>
    <w:rsid w:val="00733D4C"/>
    <w:rsid w:val="00734954"/>
    <w:rsid w:val="00734C36"/>
    <w:rsid w:val="00735DE2"/>
    <w:rsid w:val="00736700"/>
    <w:rsid w:val="007367FC"/>
    <w:rsid w:val="00736F15"/>
    <w:rsid w:val="00737140"/>
    <w:rsid w:val="00737253"/>
    <w:rsid w:val="0073736A"/>
    <w:rsid w:val="0074064C"/>
    <w:rsid w:val="00740AE6"/>
    <w:rsid w:val="00741D18"/>
    <w:rsid w:val="0074212E"/>
    <w:rsid w:val="007423CE"/>
    <w:rsid w:val="00742583"/>
    <w:rsid w:val="00742AF5"/>
    <w:rsid w:val="00742BA8"/>
    <w:rsid w:val="00742C35"/>
    <w:rsid w:val="00742F1C"/>
    <w:rsid w:val="00742FF6"/>
    <w:rsid w:val="007437C3"/>
    <w:rsid w:val="00744647"/>
    <w:rsid w:val="00744794"/>
    <w:rsid w:val="00744CA6"/>
    <w:rsid w:val="00744CD0"/>
    <w:rsid w:val="00745591"/>
    <w:rsid w:val="007459C8"/>
    <w:rsid w:val="00746122"/>
    <w:rsid w:val="007464A3"/>
    <w:rsid w:val="00746784"/>
    <w:rsid w:val="00747063"/>
    <w:rsid w:val="007475C8"/>
    <w:rsid w:val="00750329"/>
    <w:rsid w:val="00750D43"/>
    <w:rsid w:val="00750EFF"/>
    <w:rsid w:val="00751DA1"/>
    <w:rsid w:val="00752344"/>
    <w:rsid w:val="00752440"/>
    <w:rsid w:val="00753AC4"/>
    <w:rsid w:val="0075548C"/>
    <w:rsid w:val="0075596C"/>
    <w:rsid w:val="00755CC0"/>
    <w:rsid w:val="007568FA"/>
    <w:rsid w:val="007573F1"/>
    <w:rsid w:val="00760846"/>
    <w:rsid w:val="00760FBF"/>
    <w:rsid w:val="0076137B"/>
    <w:rsid w:val="0076230A"/>
    <w:rsid w:val="00762577"/>
    <w:rsid w:val="007629B8"/>
    <w:rsid w:val="0076365B"/>
    <w:rsid w:val="00763D2C"/>
    <w:rsid w:val="0076466C"/>
    <w:rsid w:val="00764BB6"/>
    <w:rsid w:val="00764E7A"/>
    <w:rsid w:val="00765046"/>
    <w:rsid w:val="00766A78"/>
    <w:rsid w:val="00766EDA"/>
    <w:rsid w:val="0076760B"/>
    <w:rsid w:val="00767E03"/>
    <w:rsid w:val="0077147D"/>
    <w:rsid w:val="007714A5"/>
    <w:rsid w:val="007717F1"/>
    <w:rsid w:val="00771E54"/>
    <w:rsid w:val="0077251F"/>
    <w:rsid w:val="00772970"/>
    <w:rsid w:val="0077299D"/>
    <w:rsid w:val="00772F44"/>
    <w:rsid w:val="00773C18"/>
    <w:rsid w:val="00773E39"/>
    <w:rsid w:val="00774AD0"/>
    <w:rsid w:val="00775073"/>
    <w:rsid w:val="00776986"/>
    <w:rsid w:val="00776B68"/>
    <w:rsid w:val="007771D2"/>
    <w:rsid w:val="007772C7"/>
    <w:rsid w:val="007774CD"/>
    <w:rsid w:val="00777864"/>
    <w:rsid w:val="00780015"/>
    <w:rsid w:val="00780818"/>
    <w:rsid w:val="007813FC"/>
    <w:rsid w:val="00781815"/>
    <w:rsid w:val="0078339D"/>
    <w:rsid w:val="007833D6"/>
    <w:rsid w:val="00784019"/>
    <w:rsid w:val="0078457C"/>
    <w:rsid w:val="007857A1"/>
    <w:rsid w:val="00785F16"/>
    <w:rsid w:val="00786175"/>
    <w:rsid w:val="00786799"/>
    <w:rsid w:val="00786C12"/>
    <w:rsid w:val="00790021"/>
    <w:rsid w:val="007901A9"/>
    <w:rsid w:val="00790D94"/>
    <w:rsid w:val="007910F9"/>
    <w:rsid w:val="00791E6E"/>
    <w:rsid w:val="00792682"/>
    <w:rsid w:val="007938CE"/>
    <w:rsid w:val="00793A72"/>
    <w:rsid w:val="00794090"/>
    <w:rsid w:val="00794421"/>
    <w:rsid w:val="00795030"/>
    <w:rsid w:val="007952EC"/>
    <w:rsid w:val="007954D4"/>
    <w:rsid w:val="00795A1D"/>
    <w:rsid w:val="00796437"/>
    <w:rsid w:val="0079667D"/>
    <w:rsid w:val="007969D0"/>
    <w:rsid w:val="0079727D"/>
    <w:rsid w:val="007977B9"/>
    <w:rsid w:val="00797819"/>
    <w:rsid w:val="00797880"/>
    <w:rsid w:val="00797AD9"/>
    <w:rsid w:val="007A054A"/>
    <w:rsid w:val="007A151A"/>
    <w:rsid w:val="007A2351"/>
    <w:rsid w:val="007A3677"/>
    <w:rsid w:val="007A3DC5"/>
    <w:rsid w:val="007A457A"/>
    <w:rsid w:val="007A488D"/>
    <w:rsid w:val="007A5B7E"/>
    <w:rsid w:val="007A5F8D"/>
    <w:rsid w:val="007A6BC6"/>
    <w:rsid w:val="007A6C4E"/>
    <w:rsid w:val="007A7CF7"/>
    <w:rsid w:val="007B1582"/>
    <w:rsid w:val="007B168D"/>
    <w:rsid w:val="007B17DF"/>
    <w:rsid w:val="007B207A"/>
    <w:rsid w:val="007B21F6"/>
    <w:rsid w:val="007B22CB"/>
    <w:rsid w:val="007B2836"/>
    <w:rsid w:val="007B2ABB"/>
    <w:rsid w:val="007B2F73"/>
    <w:rsid w:val="007B32CE"/>
    <w:rsid w:val="007B3FF8"/>
    <w:rsid w:val="007B439B"/>
    <w:rsid w:val="007B4BF6"/>
    <w:rsid w:val="007B4DB3"/>
    <w:rsid w:val="007B50DE"/>
    <w:rsid w:val="007B51E7"/>
    <w:rsid w:val="007B53D7"/>
    <w:rsid w:val="007B53E1"/>
    <w:rsid w:val="007B5562"/>
    <w:rsid w:val="007B6C80"/>
    <w:rsid w:val="007B6D5D"/>
    <w:rsid w:val="007B70D7"/>
    <w:rsid w:val="007B7B2E"/>
    <w:rsid w:val="007B7C01"/>
    <w:rsid w:val="007B7CE3"/>
    <w:rsid w:val="007C07FF"/>
    <w:rsid w:val="007C0EF1"/>
    <w:rsid w:val="007C28BE"/>
    <w:rsid w:val="007C2C80"/>
    <w:rsid w:val="007C3415"/>
    <w:rsid w:val="007C481D"/>
    <w:rsid w:val="007C4D8C"/>
    <w:rsid w:val="007C4E0C"/>
    <w:rsid w:val="007C4E6D"/>
    <w:rsid w:val="007C5D27"/>
    <w:rsid w:val="007C5FB3"/>
    <w:rsid w:val="007C61B9"/>
    <w:rsid w:val="007C6DBD"/>
    <w:rsid w:val="007C7139"/>
    <w:rsid w:val="007C78F3"/>
    <w:rsid w:val="007C7AA3"/>
    <w:rsid w:val="007C7CE4"/>
    <w:rsid w:val="007C7D9D"/>
    <w:rsid w:val="007D044C"/>
    <w:rsid w:val="007D0635"/>
    <w:rsid w:val="007D0AA4"/>
    <w:rsid w:val="007D0F61"/>
    <w:rsid w:val="007D11C5"/>
    <w:rsid w:val="007D15D6"/>
    <w:rsid w:val="007D190F"/>
    <w:rsid w:val="007D1EC8"/>
    <w:rsid w:val="007D222E"/>
    <w:rsid w:val="007D252C"/>
    <w:rsid w:val="007D2A05"/>
    <w:rsid w:val="007D2B5E"/>
    <w:rsid w:val="007D3933"/>
    <w:rsid w:val="007D408B"/>
    <w:rsid w:val="007D44D7"/>
    <w:rsid w:val="007D4689"/>
    <w:rsid w:val="007D46DF"/>
    <w:rsid w:val="007D49A6"/>
    <w:rsid w:val="007D5488"/>
    <w:rsid w:val="007D58D0"/>
    <w:rsid w:val="007D5D81"/>
    <w:rsid w:val="007D5DF9"/>
    <w:rsid w:val="007D5EFA"/>
    <w:rsid w:val="007D60DE"/>
    <w:rsid w:val="007D611A"/>
    <w:rsid w:val="007D6AAE"/>
    <w:rsid w:val="007D721C"/>
    <w:rsid w:val="007D73B6"/>
    <w:rsid w:val="007D7561"/>
    <w:rsid w:val="007D7EEF"/>
    <w:rsid w:val="007D7F55"/>
    <w:rsid w:val="007D7FB9"/>
    <w:rsid w:val="007E1B6B"/>
    <w:rsid w:val="007E2096"/>
    <w:rsid w:val="007E23F1"/>
    <w:rsid w:val="007E2E7F"/>
    <w:rsid w:val="007E2EE1"/>
    <w:rsid w:val="007E3590"/>
    <w:rsid w:val="007E3B05"/>
    <w:rsid w:val="007E3E92"/>
    <w:rsid w:val="007E402C"/>
    <w:rsid w:val="007E44A5"/>
    <w:rsid w:val="007E5145"/>
    <w:rsid w:val="007E6452"/>
    <w:rsid w:val="007E68AF"/>
    <w:rsid w:val="007E6EE6"/>
    <w:rsid w:val="007E7554"/>
    <w:rsid w:val="007E7DE4"/>
    <w:rsid w:val="007F0277"/>
    <w:rsid w:val="007F02FE"/>
    <w:rsid w:val="007F10A9"/>
    <w:rsid w:val="007F2111"/>
    <w:rsid w:val="007F2C00"/>
    <w:rsid w:val="007F3EAE"/>
    <w:rsid w:val="007F414E"/>
    <w:rsid w:val="007F481C"/>
    <w:rsid w:val="007F4970"/>
    <w:rsid w:val="007F503F"/>
    <w:rsid w:val="007F518A"/>
    <w:rsid w:val="007F5C9A"/>
    <w:rsid w:val="007F7406"/>
    <w:rsid w:val="007F7453"/>
    <w:rsid w:val="007F7532"/>
    <w:rsid w:val="007F77EF"/>
    <w:rsid w:val="007F794B"/>
    <w:rsid w:val="007F7D78"/>
    <w:rsid w:val="007F7E95"/>
    <w:rsid w:val="008005F1"/>
    <w:rsid w:val="0080131A"/>
    <w:rsid w:val="008018A5"/>
    <w:rsid w:val="00801B66"/>
    <w:rsid w:val="00801EFB"/>
    <w:rsid w:val="008021CA"/>
    <w:rsid w:val="008027D8"/>
    <w:rsid w:val="00802935"/>
    <w:rsid w:val="008038A0"/>
    <w:rsid w:val="00803C03"/>
    <w:rsid w:val="00804476"/>
    <w:rsid w:val="008053D7"/>
    <w:rsid w:val="0080596A"/>
    <w:rsid w:val="008063E7"/>
    <w:rsid w:val="00806AB1"/>
    <w:rsid w:val="00806B8F"/>
    <w:rsid w:val="00806CC8"/>
    <w:rsid w:val="00806FA2"/>
    <w:rsid w:val="00807619"/>
    <w:rsid w:val="00807953"/>
    <w:rsid w:val="00807E63"/>
    <w:rsid w:val="00807EA7"/>
    <w:rsid w:val="00811B22"/>
    <w:rsid w:val="008129B6"/>
    <w:rsid w:val="00812DEC"/>
    <w:rsid w:val="0081361C"/>
    <w:rsid w:val="00813B25"/>
    <w:rsid w:val="00813FED"/>
    <w:rsid w:val="00814406"/>
    <w:rsid w:val="00814534"/>
    <w:rsid w:val="00815716"/>
    <w:rsid w:val="008159F5"/>
    <w:rsid w:val="00815CC5"/>
    <w:rsid w:val="00815F2B"/>
    <w:rsid w:val="00816597"/>
    <w:rsid w:val="0081670E"/>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28C"/>
    <w:rsid w:val="008233FC"/>
    <w:rsid w:val="00824467"/>
    <w:rsid w:val="00830D99"/>
    <w:rsid w:val="00830F51"/>
    <w:rsid w:val="00831298"/>
    <w:rsid w:val="00831750"/>
    <w:rsid w:val="00832060"/>
    <w:rsid w:val="008320F0"/>
    <w:rsid w:val="008320F6"/>
    <w:rsid w:val="00832294"/>
    <w:rsid w:val="0083253A"/>
    <w:rsid w:val="00833463"/>
    <w:rsid w:val="008336E2"/>
    <w:rsid w:val="008337ED"/>
    <w:rsid w:val="00833979"/>
    <w:rsid w:val="00834D8F"/>
    <w:rsid w:val="00835258"/>
    <w:rsid w:val="00835290"/>
    <w:rsid w:val="00835398"/>
    <w:rsid w:val="0083539A"/>
    <w:rsid w:val="00836CB5"/>
    <w:rsid w:val="00836DFD"/>
    <w:rsid w:val="0083786C"/>
    <w:rsid w:val="00837F67"/>
    <w:rsid w:val="0084029E"/>
    <w:rsid w:val="00840DB4"/>
    <w:rsid w:val="0084146B"/>
    <w:rsid w:val="00841B3F"/>
    <w:rsid w:val="00843597"/>
    <w:rsid w:val="00843A21"/>
    <w:rsid w:val="0084415A"/>
    <w:rsid w:val="008445B6"/>
    <w:rsid w:val="00844E5C"/>
    <w:rsid w:val="00845D65"/>
    <w:rsid w:val="00850BFF"/>
    <w:rsid w:val="00850E49"/>
    <w:rsid w:val="008511F7"/>
    <w:rsid w:val="00851995"/>
    <w:rsid w:val="00851C8B"/>
    <w:rsid w:val="0085241E"/>
    <w:rsid w:val="00852A61"/>
    <w:rsid w:val="00852EC5"/>
    <w:rsid w:val="008530ED"/>
    <w:rsid w:val="008538EC"/>
    <w:rsid w:val="00853F38"/>
    <w:rsid w:val="008543C1"/>
    <w:rsid w:val="0085453A"/>
    <w:rsid w:val="00854676"/>
    <w:rsid w:val="00854B2A"/>
    <w:rsid w:val="00855452"/>
    <w:rsid w:val="00855FF9"/>
    <w:rsid w:val="00856161"/>
    <w:rsid w:val="00857386"/>
    <w:rsid w:val="00860475"/>
    <w:rsid w:val="00860F83"/>
    <w:rsid w:val="008610C1"/>
    <w:rsid w:val="0086193B"/>
    <w:rsid w:val="00863897"/>
    <w:rsid w:val="00863B3D"/>
    <w:rsid w:val="008643A4"/>
    <w:rsid w:val="008645CB"/>
    <w:rsid w:val="00864DA1"/>
    <w:rsid w:val="00864DFE"/>
    <w:rsid w:val="00865479"/>
    <w:rsid w:val="008654C0"/>
    <w:rsid w:val="00865944"/>
    <w:rsid w:val="00865F3A"/>
    <w:rsid w:val="008676EC"/>
    <w:rsid w:val="00867EBA"/>
    <w:rsid w:val="00870386"/>
    <w:rsid w:val="008705C0"/>
    <w:rsid w:val="008710A6"/>
    <w:rsid w:val="008713D5"/>
    <w:rsid w:val="008726F3"/>
    <w:rsid w:val="008728D8"/>
    <w:rsid w:val="0087310E"/>
    <w:rsid w:val="00873EB6"/>
    <w:rsid w:val="008740CF"/>
    <w:rsid w:val="0087414C"/>
    <w:rsid w:val="00874686"/>
    <w:rsid w:val="008747C8"/>
    <w:rsid w:val="00874B83"/>
    <w:rsid w:val="00875205"/>
    <w:rsid w:val="00875654"/>
    <w:rsid w:val="00875A36"/>
    <w:rsid w:val="00875A62"/>
    <w:rsid w:val="00876493"/>
    <w:rsid w:val="00876C1C"/>
    <w:rsid w:val="008776A6"/>
    <w:rsid w:val="00877863"/>
    <w:rsid w:val="00877D70"/>
    <w:rsid w:val="00880B6A"/>
    <w:rsid w:val="00880CF0"/>
    <w:rsid w:val="008810FE"/>
    <w:rsid w:val="008811C7"/>
    <w:rsid w:val="008815AC"/>
    <w:rsid w:val="00881ABE"/>
    <w:rsid w:val="008826A0"/>
    <w:rsid w:val="0088280E"/>
    <w:rsid w:val="00883153"/>
    <w:rsid w:val="008831DE"/>
    <w:rsid w:val="008836A5"/>
    <w:rsid w:val="00884AD6"/>
    <w:rsid w:val="00884CC9"/>
    <w:rsid w:val="00885AD5"/>
    <w:rsid w:val="00885C06"/>
    <w:rsid w:val="008861C7"/>
    <w:rsid w:val="008861EE"/>
    <w:rsid w:val="00887367"/>
    <w:rsid w:val="00887569"/>
    <w:rsid w:val="00887E56"/>
    <w:rsid w:val="00887F00"/>
    <w:rsid w:val="00890676"/>
    <w:rsid w:val="00890EA2"/>
    <w:rsid w:val="008912DE"/>
    <w:rsid w:val="0089142B"/>
    <w:rsid w:val="0089159B"/>
    <w:rsid w:val="00891CF9"/>
    <w:rsid w:val="00891D93"/>
    <w:rsid w:val="00892267"/>
    <w:rsid w:val="00892328"/>
    <w:rsid w:val="00892D32"/>
    <w:rsid w:val="008931B5"/>
    <w:rsid w:val="00893F47"/>
    <w:rsid w:val="00893F7E"/>
    <w:rsid w:val="008940FA"/>
    <w:rsid w:val="00894A48"/>
    <w:rsid w:val="00894F46"/>
    <w:rsid w:val="00895018"/>
    <w:rsid w:val="00895598"/>
    <w:rsid w:val="008958A3"/>
    <w:rsid w:val="00895980"/>
    <w:rsid w:val="00896250"/>
    <w:rsid w:val="008963AB"/>
    <w:rsid w:val="00896586"/>
    <w:rsid w:val="00896EB3"/>
    <w:rsid w:val="00897962"/>
    <w:rsid w:val="008A00CF"/>
    <w:rsid w:val="008A0947"/>
    <w:rsid w:val="008A0B9B"/>
    <w:rsid w:val="008A1212"/>
    <w:rsid w:val="008A1420"/>
    <w:rsid w:val="008A18C4"/>
    <w:rsid w:val="008A1CF2"/>
    <w:rsid w:val="008A2137"/>
    <w:rsid w:val="008A21B2"/>
    <w:rsid w:val="008A2958"/>
    <w:rsid w:val="008A3094"/>
    <w:rsid w:val="008A319A"/>
    <w:rsid w:val="008A35A1"/>
    <w:rsid w:val="008A44B9"/>
    <w:rsid w:val="008A46CE"/>
    <w:rsid w:val="008A47EB"/>
    <w:rsid w:val="008A4F0F"/>
    <w:rsid w:val="008A55B7"/>
    <w:rsid w:val="008A60BB"/>
    <w:rsid w:val="008A6D92"/>
    <w:rsid w:val="008A73B6"/>
    <w:rsid w:val="008A750F"/>
    <w:rsid w:val="008B0E25"/>
    <w:rsid w:val="008B18B2"/>
    <w:rsid w:val="008B1FC7"/>
    <w:rsid w:val="008B2A1E"/>
    <w:rsid w:val="008B2E5C"/>
    <w:rsid w:val="008B3095"/>
    <w:rsid w:val="008B3127"/>
    <w:rsid w:val="008B3918"/>
    <w:rsid w:val="008B4119"/>
    <w:rsid w:val="008B4729"/>
    <w:rsid w:val="008B5B3B"/>
    <w:rsid w:val="008B706E"/>
    <w:rsid w:val="008B7978"/>
    <w:rsid w:val="008B7AB5"/>
    <w:rsid w:val="008B7DE7"/>
    <w:rsid w:val="008C1094"/>
    <w:rsid w:val="008C1995"/>
    <w:rsid w:val="008C1A40"/>
    <w:rsid w:val="008C23FC"/>
    <w:rsid w:val="008C3C16"/>
    <w:rsid w:val="008C4189"/>
    <w:rsid w:val="008C464C"/>
    <w:rsid w:val="008C4861"/>
    <w:rsid w:val="008C5218"/>
    <w:rsid w:val="008C6FFB"/>
    <w:rsid w:val="008D03D1"/>
    <w:rsid w:val="008D1A2F"/>
    <w:rsid w:val="008D2482"/>
    <w:rsid w:val="008D2764"/>
    <w:rsid w:val="008D2999"/>
    <w:rsid w:val="008D2AE7"/>
    <w:rsid w:val="008D2C14"/>
    <w:rsid w:val="008D2D10"/>
    <w:rsid w:val="008D35C1"/>
    <w:rsid w:val="008D36E1"/>
    <w:rsid w:val="008D44C4"/>
    <w:rsid w:val="008D46CF"/>
    <w:rsid w:val="008D4EFA"/>
    <w:rsid w:val="008D54AD"/>
    <w:rsid w:val="008D5575"/>
    <w:rsid w:val="008D581E"/>
    <w:rsid w:val="008D5CC3"/>
    <w:rsid w:val="008D5D40"/>
    <w:rsid w:val="008D60B0"/>
    <w:rsid w:val="008D6102"/>
    <w:rsid w:val="008D75B7"/>
    <w:rsid w:val="008D788F"/>
    <w:rsid w:val="008D78A0"/>
    <w:rsid w:val="008E133E"/>
    <w:rsid w:val="008E2FC3"/>
    <w:rsid w:val="008E3044"/>
    <w:rsid w:val="008E3113"/>
    <w:rsid w:val="008E31E4"/>
    <w:rsid w:val="008E3D60"/>
    <w:rsid w:val="008E4100"/>
    <w:rsid w:val="008E446F"/>
    <w:rsid w:val="008E4619"/>
    <w:rsid w:val="008E4E4B"/>
    <w:rsid w:val="008E510B"/>
    <w:rsid w:val="008E5166"/>
    <w:rsid w:val="008E5600"/>
    <w:rsid w:val="008E5CD3"/>
    <w:rsid w:val="008E5E4D"/>
    <w:rsid w:val="008E6C9C"/>
    <w:rsid w:val="008E6DB2"/>
    <w:rsid w:val="008E76BF"/>
    <w:rsid w:val="008E78D3"/>
    <w:rsid w:val="008E7BE0"/>
    <w:rsid w:val="008F0038"/>
    <w:rsid w:val="008F00E1"/>
    <w:rsid w:val="008F01A5"/>
    <w:rsid w:val="008F0530"/>
    <w:rsid w:val="008F0B67"/>
    <w:rsid w:val="008F0BC6"/>
    <w:rsid w:val="008F10F5"/>
    <w:rsid w:val="008F11E9"/>
    <w:rsid w:val="008F1B8A"/>
    <w:rsid w:val="008F2A8A"/>
    <w:rsid w:val="008F34E8"/>
    <w:rsid w:val="008F3F85"/>
    <w:rsid w:val="008F41BC"/>
    <w:rsid w:val="008F450E"/>
    <w:rsid w:val="008F466B"/>
    <w:rsid w:val="008F4925"/>
    <w:rsid w:val="008F4C54"/>
    <w:rsid w:val="008F5584"/>
    <w:rsid w:val="008F5BBC"/>
    <w:rsid w:val="008F60A1"/>
    <w:rsid w:val="008F68A2"/>
    <w:rsid w:val="008F6D51"/>
    <w:rsid w:val="008F6D9E"/>
    <w:rsid w:val="009000D4"/>
    <w:rsid w:val="009012E6"/>
    <w:rsid w:val="00901F8C"/>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936"/>
    <w:rsid w:val="00912FDA"/>
    <w:rsid w:val="009154A1"/>
    <w:rsid w:val="00915A9F"/>
    <w:rsid w:val="009168BB"/>
    <w:rsid w:val="0091769F"/>
    <w:rsid w:val="00920654"/>
    <w:rsid w:val="0092068F"/>
    <w:rsid w:val="00920B0B"/>
    <w:rsid w:val="0092152A"/>
    <w:rsid w:val="009217C7"/>
    <w:rsid w:val="00921CB8"/>
    <w:rsid w:val="00921E76"/>
    <w:rsid w:val="00921F65"/>
    <w:rsid w:val="00922214"/>
    <w:rsid w:val="00922F12"/>
    <w:rsid w:val="00922FDB"/>
    <w:rsid w:val="00923069"/>
    <w:rsid w:val="009231A9"/>
    <w:rsid w:val="00923417"/>
    <w:rsid w:val="00923E5C"/>
    <w:rsid w:val="009244E3"/>
    <w:rsid w:val="00924C00"/>
    <w:rsid w:val="00924CA9"/>
    <w:rsid w:val="00924DAA"/>
    <w:rsid w:val="00925638"/>
    <w:rsid w:val="00926AC1"/>
    <w:rsid w:val="009277E0"/>
    <w:rsid w:val="00930017"/>
    <w:rsid w:val="0093038D"/>
    <w:rsid w:val="009308F8"/>
    <w:rsid w:val="00930B6D"/>
    <w:rsid w:val="00930D8C"/>
    <w:rsid w:val="0093140F"/>
    <w:rsid w:val="00932012"/>
    <w:rsid w:val="009326C5"/>
    <w:rsid w:val="00934CD4"/>
    <w:rsid w:val="00935721"/>
    <w:rsid w:val="00935781"/>
    <w:rsid w:val="00935917"/>
    <w:rsid w:val="00935A82"/>
    <w:rsid w:val="00935F57"/>
    <w:rsid w:val="009363FD"/>
    <w:rsid w:val="00936461"/>
    <w:rsid w:val="00936AFD"/>
    <w:rsid w:val="00936FC4"/>
    <w:rsid w:val="0093765A"/>
    <w:rsid w:val="00937A27"/>
    <w:rsid w:val="00940026"/>
    <w:rsid w:val="009403F3"/>
    <w:rsid w:val="00942485"/>
    <w:rsid w:val="009424E1"/>
    <w:rsid w:val="00942659"/>
    <w:rsid w:val="00942E9E"/>
    <w:rsid w:val="0094332F"/>
    <w:rsid w:val="00943797"/>
    <w:rsid w:val="00944026"/>
    <w:rsid w:val="00944321"/>
    <w:rsid w:val="009444EF"/>
    <w:rsid w:val="00944C67"/>
    <w:rsid w:val="0094501F"/>
    <w:rsid w:val="0094596E"/>
    <w:rsid w:val="00945F7D"/>
    <w:rsid w:val="00947321"/>
    <w:rsid w:val="0094734B"/>
    <w:rsid w:val="00947641"/>
    <w:rsid w:val="00947B65"/>
    <w:rsid w:val="00947D1F"/>
    <w:rsid w:val="00947D4F"/>
    <w:rsid w:val="00950455"/>
    <w:rsid w:val="009506C5"/>
    <w:rsid w:val="00951CD9"/>
    <w:rsid w:val="0095252B"/>
    <w:rsid w:val="009532A7"/>
    <w:rsid w:val="00953D37"/>
    <w:rsid w:val="00954570"/>
    <w:rsid w:val="00954F5D"/>
    <w:rsid w:val="00955112"/>
    <w:rsid w:val="00955155"/>
    <w:rsid w:val="00955265"/>
    <w:rsid w:val="0095614E"/>
    <w:rsid w:val="00956750"/>
    <w:rsid w:val="009567FC"/>
    <w:rsid w:val="009570D2"/>
    <w:rsid w:val="0095745D"/>
    <w:rsid w:val="0095755E"/>
    <w:rsid w:val="00957C6A"/>
    <w:rsid w:val="00957EB8"/>
    <w:rsid w:val="00957FEB"/>
    <w:rsid w:val="00960D81"/>
    <w:rsid w:val="00960F80"/>
    <w:rsid w:val="00961460"/>
    <w:rsid w:val="00961860"/>
    <w:rsid w:val="00961F0B"/>
    <w:rsid w:val="00962899"/>
    <w:rsid w:val="00962CB6"/>
    <w:rsid w:val="0096413C"/>
    <w:rsid w:val="009649C0"/>
    <w:rsid w:val="00965983"/>
    <w:rsid w:val="00965D8B"/>
    <w:rsid w:val="00965E16"/>
    <w:rsid w:val="00966523"/>
    <w:rsid w:val="009666F3"/>
    <w:rsid w:val="009668E6"/>
    <w:rsid w:val="009671C9"/>
    <w:rsid w:val="00967606"/>
    <w:rsid w:val="0097077D"/>
    <w:rsid w:val="009707A0"/>
    <w:rsid w:val="0097092B"/>
    <w:rsid w:val="00970FEE"/>
    <w:rsid w:val="0097113C"/>
    <w:rsid w:val="00971788"/>
    <w:rsid w:val="00971D13"/>
    <w:rsid w:val="00971DEA"/>
    <w:rsid w:val="0097202F"/>
    <w:rsid w:val="009723DF"/>
    <w:rsid w:val="00972F04"/>
    <w:rsid w:val="00973375"/>
    <w:rsid w:val="00973DEB"/>
    <w:rsid w:val="009740DD"/>
    <w:rsid w:val="00974C4C"/>
    <w:rsid w:val="00975072"/>
    <w:rsid w:val="009750A2"/>
    <w:rsid w:val="0097572E"/>
    <w:rsid w:val="0097584C"/>
    <w:rsid w:val="00975E3D"/>
    <w:rsid w:val="0097604E"/>
    <w:rsid w:val="00976AF5"/>
    <w:rsid w:val="00976D2A"/>
    <w:rsid w:val="009771EA"/>
    <w:rsid w:val="00977625"/>
    <w:rsid w:val="00977697"/>
    <w:rsid w:val="00977BF7"/>
    <w:rsid w:val="00977CCB"/>
    <w:rsid w:val="00980699"/>
    <w:rsid w:val="00981409"/>
    <w:rsid w:val="009817EB"/>
    <w:rsid w:val="00981862"/>
    <w:rsid w:val="009826E8"/>
    <w:rsid w:val="0098292D"/>
    <w:rsid w:val="00982D13"/>
    <w:rsid w:val="00982EE8"/>
    <w:rsid w:val="00982F0C"/>
    <w:rsid w:val="00984264"/>
    <w:rsid w:val="0098563D"/>
    <w:rsid w:val="00985D4E"/>
    <w:rsid w:val="00985E19"/>
    <w:rsid w:val="009867A1"/>
    <w:rsid w:val="009867DA"/>
    <w:rsid w:val="0098731A"/>
    <w:rsid w:val="009874DE"/>
    <w:rsid w:val="00987731"/>
    <w:rsid w:val="009877E9"/>
    <w:rsid w:val="00987E9F"/>
    <w:rsid w:val="00990CE9"/>
    <w:rsid w:val="00990D90"/>
    <w:rsid w:val="00991631"/>
    <w:rsid w:val="00991B18"/>
    <w:rsid w:val="00991B3E"/>
    <w:rsid w:val="00991E0E"/>
    <w:rsid w:val="00991E19"/>
    <w:rsid w:val="00991F97"/>
    <w:rsid w:val="009920AE"/>
    <w:rsid w:val="0099271A"/>
    <w:rsid w:val="009927D4"/>
    <w:rsid w:val="009928CE"/>
    <w:rsid w:val="00992DB9"/>
    <w:rsid w:val="00993353"/>
    <w:rsid w:val="00994236"/>
    <w:rsid w:val="0099459A"/>
    <w:rsid w:val="00994943"/>
    <w:rsid w:val="00994A5D"/>
    <w:rsid w:val="009957AA"/>
    <w:rsid w:val="00995B7A"/>
    <w:rsid w:val="00996361"/>
    <w:rsid w:val="00996895"/>
    <w:rsid w:val="0099693D"/>
    <w:rsid w:val="00997C5C"/>
    <w:rsid w:val="009A0059"/>
    <w:rsid w:val="009A0D07"/>
    <w:rsid w:val="009A16CF"/>
    <w:rsid w:val="009A1844"/>
    <w:rsid w:val="009A1C62"/>
    <w:rsid w:val="009A272D"/>
    <w:rsid w:val="009A2E81"/>
    <w:rsid w:val="009A3420"/>
    <w:rsid w:val="009A3429"/>
    <w:rsid w:val="009A35BB"/>
    <w:rsid w:val="009A3E27"/>
    <w:rsid w:val="009A47DE"/>
    <w:rsid w:val="009A507B"/>
    <w:rsid w:val="009A5284"/>
    <w:rsid w:val="009A5652"/>
    <w:rsid w:val="009A5C13"/>
    <w:rsid w:val="009A6D6D"/>
    <w:rsid w:val="009A6E21"/>
    <w:rsid w:val="009A6FDD"/>
    <w:rsid w:val="009A78D6"/>
    <w:rsid w:val="009A7DEE"/>
    <w:rsid w:val="009A7E4A"/>
    <w:rsid w:val="009B0036"/>
    <w:rsid w:val="009B0377"/>
    <w:rsid w:val="009B03D0"/>
    <w:rsid w:val="009B03F3"/>
    <w:rsid w:val="009B08C4"/>
    <w:rsid w:val="009B0BA7"/>
    <w:rsid w:val="009B23B3"/>
    <w:rsid w:val="009B27B8"/>
    <w:rsid w:val="009B29FC"/>
    <w:rsid w:val="009B2C5D"/>
    <w:rsid w:val="009B2F4B"/>
    <w:rsid w:val="009B4279"/>
    <w:rsid w:val="009B68C5"/>
    <w:rsid w:val="009B76EC"/>
    <w:rsid w:val="009B7C66"/>
    <w:rsid w:val="009C06E5"/>
    <w:rsid w:val="009C1663"/>
    <w:rsid w:val="009C1975"/>
    <w:rsid w:val="009C1B57"/>
    <w:rsid w:val="009C3A1F"/>
    <w:rsid w:val="009C4EC3"/>
    <w:rsid w:val="009C5519"/>
    <w:rsid w:val="009C637B"/>
    <w:rsid w:val="009C6548"/>
    <w:rsid w:val="009C6BFC"/>
    <w:rsid w:val="009C6CC2"/>
    <w:rsid w:val="009C7081"/>
    <w:rsid w:val="009C71CE"/>
    <w:rsid w:val="009D005D"/>
    <w:rsid w:val="009D02D5"/>
    <w:rsid w:val="009D05EB"/>
    <w:rsid w:val="009D1643"/>
    <w:rsid w:val="009D1BD0"/>
    <w:rsid w:val="009D31DC"/>
    <w:rsid w:val="009D3872"/>
    <w:rsid w:val="009D3D0E"/>
    <w:rsid w:val="009D3D11"/>
    <w:rsid w:val="009D3DE8"/>
    <w:rsid w:val="009D4CDA"/>
    <w:rsid w:val="009D503E"/>
    <w:rsid w:val="009D591D"/>
    <w:rsid w:val="009D5C42"/>
    <w:rsid w:val="009D5F57"/>
    <w:rsid w:val="009D790F"/>
    <w:rsid w:val="009E03E0"/>
    <w:rsid w:val="009E070F"/>
    <w:rsid w:val="009E097F"/>
    <w:rsid w:val="009E1126"/>
    <w:rsid w:val="009E1DB8"/>
    <w:rsid w:val="009E2351"/>
    <w:rsid w:val="009E3451"/>
    <w:rsid w:val="009E3537"/>
    <w:rsid w:val="009E44AB"/>
    <w:rsid w:val="009E484C"/>
    <w:rsid w:val="009E5062"/>
    <w:rsid w:val="009E56AA"/>
    <w:rsid w:val="009E5ECD"/>
    <w:rsid w:val="009E6612"/>
    <w:rsid w:val="009E66AF"/>
    <w:rsid w:val="009E695D"/>
    <w:rsid w:val="009E75FF"/>
    <w:rsid w:val="009F0089"/>
    <w:rsid w:val="009F0B8C"/>
    <w:rsid w:val="009F0D67"/>
    <w:rsid w:val="009F0E60"/>
    <w:rsid w:val="009F1831"/>
    <w:rsid w:val="009F1DB7"/>
    <w:rsid w:val="009F228E"/>
    <w:rsid w:val="009F2566"/>
    <w:rsid w:val="009F2BB1"/>
    <w:rsid w:val="009F3151"/>
    <w:rsid w:val="009F3627"/>
    <w:rsid w:val="009F3EEE"/>
    <w:rsid w:val="009F409B"/>
    <w:rsid w:val="009F4C2A"/>
    <w:rsid w:val="009F65BC"/>
    <w:rsid w:val="009F673C"/>
    <w:rsid w:val="009F6B46"/>
    <w:rsid w:val="009F70A6"/>
    <w:rsid w:val="009F7170"/>
    <w:rsid w:val="009F72AD"/>
    <w:rsid w:val="009F79AB"/>
    <w:rsid w:val="009F7CB1"/>
    <w:rsid w:val="00A00613"/>
    <w:rsid w:val="00A009CA"/>
    <w:rsid w:val="00A00CC4"/>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98A"/>
    <w:rsid w:val="00A14A02"/>
    <w:rsid w:val="00A14DB7"/>
    <w:rsid w:val="00A15BC2"/>
    <w:rsid w:val="00A16D0F"/>
    <w:rsid w:val="00A1719B"/>
    <w:rsid w:val="00A175AA"/>
    <w:rsid w:val="00A178CF"/>
    <w:rsid w:val="00A20811"/>
    <w:rsid w:val="00A20ECC"/>
    <w:rsid w:val="00A21503"/>
    <w:rsid w:val="00A22861"/>
    <w:rsid w:val="00A22F44"/>
    <w:rsid w:val="00A2433E"/>
    <w:rsid w:val="00A244D2"/>
    <w:rsid w:val="00A24A4F"/>
    <w:rsid w:val="00A252C3"/>
    <w:rsid w:val="00A2553E"/>
    <w:rsid w:val="00A25954"/>
    <w:rsid w:val="00A26A47"/>
    <w:rsid w:val="00A27D6F"/>
    <w:rsid w:val="00A30176"/>
    <w:rsid w:val="00A301FD"/>
    <w:rsid w:val="00A30456"/>
    <w:rsid w:val="00A31778"/>
    <w:rsid w:val="00A3312A"/>
    <w:rsid w:val="00A33E2E"/>
    <w:rsid w:val="00A34040"/>
    <w:rsid w:val="00A350AA"/>
    <w:rsid w:val="00A354BF"/>
    <w:rsid w:val="00A35A70"/>
    <w:rsid w:val="00A3681D"/>
    <w:rsid w:val="00A373E5"/>
    <w:rsid w:val="00A37596"/>
    <w:rsid w:val="00A37982"/>
    <w:rsid w:val="00A404DC"/>
    <w:rsid w:val="00A40C43"/>
    <w:rsid w:val="00A41B8B"/>
    <w:rsid w:val="00A41DDC"/>
    <w:rsid w:val="00A43B71"/>
    <w:rsid w:val="00A43C09"/>
    <w:rsid w:val="00A45741"/>
    <w:rsid w:val="00A4594C"/>
    <w:rsid w:val="00A467C8"/>
    <w:rsid w:val="00A46FFF"/>
    <w:rsid w:val="00A4746E"/>
    <w:rsid w:val="00A47A3E"/>
    <w:rsid w:val="00A47C5E"/>
    <w:rsid w:val="00A5010C"/>
    <w:rsid w:val="00A5089C"/>
    <w:rsid w:val="00A50B15"/>
    <w:rsid w:val="00A516A0"/>
    <w:rsid w:val="00A519F5"/>
    <w:rsid w:val="00A52EE8"/>
    <w:rsid w:val="00A52F2A"/>
    <w:rsid w:val="00A53391"/>
    <w:rsid w:val="00A537D1"/>
    <w:rsid w:val="00A53948"/>
    <w:rsid w:val="00A53DE3"/>
    <w:rsid w:val="00A53DF5"/>
    <w:rsid w:val="00A547FE"/>
    <w:rsid w:val="00A54812"/>
    <w:rsid w:val="00A54BD0"/>
    <w:rsid w:val="00A54BDB"/>
    <w:rsid w:val="00A5510D"/>
    <w:rsid w:val="00A5596F"/>
    <w:rsid w:val="00A56AF5"/>
    <w:rsid w:val="00A575E4"/>
    <w:rsid w:val="00A577E6"/>
    <w:rsid w:val="00A57AE4"/>
    <w:rsid w:val="00A57B86"/>
    <w:rsid w:val="00A606C4"/>
    <w:rsid w:val="00A60D6C"/>
    <w:rsid w:val="00A614AD"/>
    <w:rsid w:val="00A6181D"/>
    <w:rsid w:val="00A61AC1"/>
    <w:rsid w:val="00A62372"/>
    <w:rsid w:val="00A63BC4"/>
    <w:rsid w:val="00A63D3F"/>
    <w:rsid w:val="00A63DC0"/>
    <w:rsid w:val="00A64017"/>
    <w:rsid w:val="00A646AB"/>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49B"/>
    <w:rsid w:val="00A72E17"/>
    <w:rsid w:val="00A7454D"/>
    <w:rsid w:val="00A74D76"/>
    <w:rsid w:val="00A757D4"/>
    <w:rsid w:val="00A75DF8"/>
    <w:rsid w:val="00A75FE4"/>
    <w:rsid w:val="00A7603D"/>
    <w:rsid w:val="00A7663F"/>
    <w:rsid w:val="00A76DF1"/>
    <w:rsid w:val="00A77303"/>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50E4"/>
    <w:rsid w:val="00A86D6C"/>
    <w:rsid w:val="00A86DFE"/>
    <w:rsid w:val="00A87153"/>
    <w:rsid w:val="00A875D9"/>
    <w:rsid w:val="00A87675"/>
    <w:rsid w:val="00A87711"/>
    <w:rsid w:val="00A87AC0"/>
    <w:rsid w:val="00A904CE"/>
    <w:rsid w:val="00A907F5"/>
    <w:rsid w:val="00A90897"/>
    <w:rsid w:val="00A90934"/>
    <w:rsid w:val="00A91049"/>
    <w:rsid w:val="00A92615"/>
    <w:rsid w:val="00A928CB"/>
    <w:rsid w:val="00A9295E"/>
    <w:rsid w:val="00A930D7"/>
    <w:rsid w:val="00A935C7"/>
    <w:rsid w:val="00A937B9"/>
    <w:rsid w:val="00A93CEA"/>
    <w:rsid w:val="00A93F0B"/>
    <w:rsid w:val="00A94905"/>
    <w:rsid w:val="00A94AFE"/>
    <w:rsid w:val="00A94C1F"/>
    <w:rsid w:val="00A9542C"/>
    <w:rsid w:val="00A9579F"/>
    <w:rsid w:val="00A95C79"/>
    <w:rsid w:val="00A97690"/>
    <w:rsid w:val="00AA0140"/>
    <w:rsid w:val="00AA06E2"/>
    <w:rsid w:val="00AA0842"/>
    <w:rsid w:val="00AA0BA7"/>
    <w:rsid w:val="00AA190B"/>
    <w:rsid w:val="00AA1ABD"/>
    <w:rsid w:val="00AA1E15"/>
    <w:rsid w:val="00AA239A"/>
    <w:rsid w:val="00AA23CF"/>
    <w:rsid w:val="00AA2A04"/>
    <w:rsid w:val="00AA2AA8"/>
    <w:rsid w:val="00AA2ABB"/>
    <w:rsid w:val="00AA2BF5"/>
    <w:rsid w:val="00AA33DC"/>
    <w:rsid w:val="00AA3905"/>
    <w:rsid w:val="00AA39E3"/>
    <w:rsid w:val="00AA427C"/>
    <w:rsid w:val="00AA46FD"/>
    <w:rsid w:val="00AA48EA"/>
    <w:rsid w:val="00AA4DA4"/>
    <w:rsid w:val="00AA6C6A"/>
    <w:rsid w:val="00AB0238"/>
    <w:rsid w:val="00AB075F"/>
    <w:rsid w:val="00AB0A2B"/>
    <w:rsid w:val="00AB1173"/>
    <w:rsid w:val="00AB192E"/>
    <w:rsid w:val="00AB23B3"/>
    <w:rsid w:val="00AB2BD9"/>
    <w:rsid w:val="00AB2C12"/>
    <w:rsid w:val="00AB325E"/>
    <w:rsid w:val="00AB3301"/>
    <w:rsid w:val="00AB333E"/>
    <w:rsid w:val="00AB39B8"/>
    <w:rsid w:val="00AB40DA"/>
    <w:rsid w:val="00AB47BA"/>
    <w:rsid w:val="00AB49D1"/>
    <w:rsid w:val="00AB5646"/>
    <w:rsid w:val="00AB5D65"/>
    <w:rsid w:val="00AB6297"/>
    <w:rsid w:val="00AB65FB"/>
    <w:rsid w:val="00AB72FD"/>
    <w:rsid w:val="00AB7555"/>
    <w:rsid w:val="00AB7BC6"/>
    <w:rsid w:val="00AC10BE"/>
    <w:rsid w:val="00AC1964"/>
    <w:rsid w:val="00AC23D2"/>
    <w:rsid w:val="00AC26A4"/>
    <w:rsid w:val="00AC296F"/>
    <w:rsid w:val="00AC3664"/>
    <w:rsid w:val="00AC38C1"/>
    <w:rsid w:val="00AC3EA7"/>
    <w:rsid w:val="00AC4277"/>
    <w:rsid w:val="00AC443A"/>
    <w:rsid w:val="00AC49F7"/>
    <w:rsid w:val="00AC4CF9"/>
    <w:rsid w:val="00AC511E"/>
    <w:rsid w:val="00AC5398"/>
    <w:rsid w:val="00AC59B0"/>
    <w:rsid w:val="00AC5F3C"/>
    <w:rsid w:val="00AC6745"/>
    <w:rsid w:val="00AC70CC"/>
    <w:rsid w:val="00AC71AA"/>
    <w:rsid w:val="00AC71DE"/>
    <w:rsid w:val="00AD0864"/>
    <w:rsid w:val="00AD0915"/>
    <w:rsid w:val="00AD0A81"/>
    <w:rsid w:val="00AD0E17"/>
    <w:rsid w:val="00AD1D1E"/>
    <w:rsid w:val="00AD28E1"/>
    <w:rsid w:val="00AD2B17"/>
    <w:rsid w:val="00AD3086"/>
    <w:rsid w:val="00AD3523"/>
    <w:rsid w:val="00AD359E"/>
    <w:rsid w:val="00AD43A7"/>
    <w:rsid w:val="00AD43D3"/>
    <w:rsid w:val="00AD4A25"/>
    <w:rsid w:val="00AD5069"/>
    <w:rsid w:val="00AD508A"/>
    <w:rsid w:val="00AD589A"/>
    <w:rsid w:val="00AD69EC"/>
    <w:rsid w:val="00AD739C"/>
    <w:rsid w:val="00AD76C9"/>
    <w:rsid w:val="00AD7E56"/>
    <w:rsid w:val="00AE0413"/>
    <w:rsid w:val="00AE0FE1"/>
    <w:rsid w:val="00AE1271"/>
    <w:rsid w:val="00AE14B8"/>
    <w:rsid w:val="00AE1AE3"/>
    <w:rsid w:val="00AE1C74"/>
    <w:rsid w:val="00AE2078"/>
    <w:rsid w:val="00AE20F1"/>
    <w:rsid w:val="00AE22DD"/>
    <w:rsid w:val="00AE266D"/>
    <w:rsid w:val="00AE2D90"/>
    <w:rsid w:val="00AE32BB"/>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AF758F"/>
    <w:rsid w:val="00B0084B"/>
    <w:rsid w:val="00B01483"/>
    <w:rsid w:val="00B014B4"/>
    <w:rsid w:val="00B02A53"/>
    <w:rsid w:val="00B03237"/>
    <w:rsid w:val="00B0338F"/>
    <w:rsid w:val="00B0374C"/>
    <w:rsid w:val="00B041E4"/>
    <w:rsid w:val="00B0462B"/>
    <w:rsid w:val="00B04630"/>
    <w:rsid w:val="00B0475A"/>
    <w:rsid w:val="00B047FA"/>
    <w:rsid w:val="00B04856"/>
    <w:rsid w:val="00B04930"/>
    <w:rsid w:val="00B05345"/>
    <w:rsid w:val="00B05E54"/>
    <w:rsid w:val="00B071C8"/>
    <w:rsid w:val="00B07D0E"/>
    <w:rsid w:val="00B07DBF"/>
    <w:rsid w:val="00B100C3"/>
    <w:rsid w:val="00B10617"/>
    <w:rsid w:val="00B1117C"/>
    <w:rsid w:val="00B11255"/>
    <w:rsid w:val="00B11550"/>
    <w:rsid w:val="00B1196A"/>
    <w:rsid w:val="00B119A8"/>
    <w:rsid w:val="00B11B9D"/>
    <w:rsid w:val="00B11D6F"/>
    <w:rsid w:val="00B12DCD"/>
    <w:rsid w:val="00B13D69"/>
    <w:rsid w:val="00B14368"/>
    <w:rsid w:val="00B14896"/>
    <w:rsid w:val="00B14BA4"/>
    <w:rsid w:val="00B156D0"/>
    <w:rsid w:val="00B15A3A"/>
    <w:rsid w:val="00B15C32"/>
    <w:rsid w:val="00B17337"/>
    <w:rsid w:val="00B20F1E"/>
    <w:rsid w:val="00B20F79"/>
    <w:rsid w:val="00B215A4"/>
    <w:rsid w:val="00B2189E"/>
    <w:rsid w:val="00B21971"/>
    <w:rsid w:val="00B2238B"/>
    <w:rsid w:val="00B22678"/>
    <w:rsid w:val="00B22B14"/>
    <w:rsid w:val="00B2312C"/>
    <w:rsid w:val="00B23227"/>
    <w:rsid w:val="00B23A30"/>
    <w:rsid w:val="00B24106"/>
    <w:rsid w:val="00B25D2E"/>
    <w:rsid w:val="00B26501"/>
    <w:rsid w:val="00B26C05"/>
    <w:rsid w:val="00B2768E"/>
    <w:rsid w:val="00B27805"/>
    <w:rsid w:val="00B27BAB"/>
    <w:rsid w:val="00B302BE"/>
    <w:rsid w:val="00B309B8"/>
    <w:rsid w:val="00B31985"/>
    <w:rsid w:val="00B34875"/>
    <w:rsid w:val="00B34933"/>
    <w:rsid w:val="00B34B21"/>
    <w:rsid w:val="00B35159"/>
    <w:rsid w:val="00B3515E"/>
    <w:rsid w:val="00B35441"/>
    <w:rsid w:val="00B35500"/>
    <w:rsid w:val="00B35E2F"/>
    <w:rsid w:val="00B360CE"/>
    <w:rsid w:val="00B36830"/>
    <w:rsid w:val="00B36D4E"/>
    <w:rsid w:val="00B36DB4"/>
    <w:rsid w:val="00B372F9"/>
    <w:rsid w:val="00B40957"/>
    <w:rsid w:val="00B40AF5"/>
    <w:rsid w:val="00B40C4B"/>
    <w:rsid w:val="00B41571"/>
    <w:rsid w:val="00B41943"/>
    <w:rsid w:val="00B419AC"/>
    <w:rsid w:val="00B42602"/>
    <w:rsid w:val="00B42B8C"/>
    <w:rsid w:val="00B430B2"/>
    <w:rsid w:val="00B43A14"/>
    <w:rsid w:val="00B43DC8"/>
    <w:rsid w:val="00B43F73"/>
    <w:rsid w:val="00B43F93"/>
    <w:rsid w:val="00B44DAC"/>
    <w:rsid w:val="00B45143"/>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DF8"/>
    <w:rsid w:val="00B54E42"/>
    <w:rsid w:val="00B552D9"/>
    <w:rsid w:val="00B55BF7"/>
    <w:rsid w:val="00B562BD"/>
    <w:rsid w:val="00B56548"/>
    <w:rsid w:val="00B56DC0"/>
    <w:rsid w:val="00B602ED"/>
    <w:rsid w:val="00B61537"/>
    <w:rsid w:val="00B617DC"/>
    <w:rsid w:val="00B61ECB"/>
    <w:rsid w:val="00B61F1F"/>
    <w:rsid w:val="00B61F5F"/>
    <w:rsid w:val="00B62D8C"/>
    <w:rsid w:val="00B6312C"/>
    <w:rsid w:val="00B64D99"/>
    <w:rsid w:val="00B65734"/>
    <w:rsid w:val="00B659DD"/>
    <w:rsid w:val="00B65A8D"/>
    <w:rsid w:val="00B65CE2"/>
    <w:rsid w:val="00B66558"/>
    <w:rsid w:val="00B665D3"/>
    <w:rsid w:val="00B67CD6"/>
    <w:rsid w:val="00B67D3E"/>
    <w:rsid w:val="00B706C4"/>
    <w:rsid w:val="00B71782"/>
    <w:rsid w:val="00B72BD9"/>
    <w:rsid w:val="00B72C57"/>
    <w:rsid w:val="00B7333B"/>
    <w:rsid w:val="00B73349"/>
    <w:rsid w:val="00B73D84"/>
    <w:rsid w:val="00B73D8D"/>
    <w:rsid w:val="00B74F16"/>
    <w:rsid w:val="00B7613C"/>
    <w:rsid w:val="00B76F20"/>
    <w:rsid w:val="00B7799B"/>
    <w:rsid w:val="00B77B9B"/>
    <w:rsid w:val="00B80CE4"/>
    <w:rsid w:val="00B80D49"/>
    <w:rsid w:val="00B80E8F"/>
    <w:rsid w:val="00B81722"/>
    <w:rsid w:val="00B817BD"/>
    <w:rsid w:val="00B81EF7"/>
    <w:rsid w:val="00B8277B"/>
    <w:rsid w:val="00B82A45"/>
    <w:rsid w:val="00B82B4D"/>
    <w:rsid w:val="00B83110"/>
    <w:rsid w:val="00B836EE"/>
    <w:rsid w:val="00B8395E"/>
    <w:rsid w:val="00B84030"/>
    <w:rsid w:val="00B84A99"/>
    <w:rsid w:val="00B84CDB"/>
    <w:rsid w:val="00B850CF"/>
    <w:rsid w:val="00B85304"/>
    <w:rsid w:val="00B8553B"/>
    <w:rsid w:val="00B85C25"/>
    <w:rsid w:val="00B866D4"/>
    <w:rsid w:val="00B86CA1"/>
    <w:rsid w:val="00B86F1E"/>
    <w:rsid w:val="00B87131"/>
    <w:rsid w:val="00B87160"/>
    <w:rsid w:val="00B87335"/>
    <w:rsid w:val="00B8743C"/>
    <w:rsid w:val="00B877E2"/>
    <w:rsid w:val="00B906BD"/>
    <w:rsid w:val="00B90981"/>
    <w:rsid w:val="00B909CD"/>
    <w:rsid w:val="00B90B25"/>
    <w:rsid w:val="00B90B64"/>
    <w:rsid w:val="00B90C61"/>
    <w:rsid w:val="00B90DC6"/>
    <w:rsid w:val="00B90F41"/>
    <w:rsid w:val="00B91321"/>
    <w:rsid w:val="00B91F9E"/>
    <w:rsid w:val="00B926F9"/>
    <w:rsid w:val="00B93159"/>
    <w:rsid w:val="00B93E83"/>
    <w:rsid w:val="00B94252"/>
    <w:rsid w:val="00B94416"/>
    <w:rsid w:val="00B951A4"/>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4A2F"/>
    <w:rsid w:val="00BA612E"/>
    <w:rsid w:val="00BA6582"/>
    <w:rsid w:val="00BA6AD8"/>
    <w:rsid w:val="00BB0259"/>
    <w:rsid w:val="00BB04CF"/>
    <w:rsid w:val="00BB0CE3"/>
    <w:rsid w:val="00BB111F"/>
    <w:rsid w:val="00BB1450"/>
    <w:rsid w:val="00BB1EF0"/>
    <w:rsid w:val="00BB2D85"/>
    <w:rsid w:val="00BB2EB1"/>
    <w:rsid w:val="00BB3396"/>
    <w:rsid w:val="00BB4A6A"/>
    <w:rsid w:val="00BB509F"/>
    <w:rsid w:val="00BB614F"/>
    <w:rsid w:val="00BB6922"/>
    <w:rsid w:val="00BB6ECC"/>
    <w:rsid w:val="00BB6FA6"/>
    <w:rsid w:val="00BB7CD8"/>
    <w:rsid w:val="00BC083D"/>
    <w:rsid w:val="00BC08B9"/>
    <w:rsid w:val="00BC15E8"/>
    <w:rsid w:val="00BC1C88"/>
    <w:rsid w:val="00BC1DA8"/>
    <w:rsid w:val="00BC2352"/>
    <w:rsid w:val="00BC2539"/>
    <w:rsid w:val="00BC2558"/>
    <w:rsid w:val="00BC2972"/>
    <w:rsid w:val="00BC32E9"/>
    <w:rsid w:val="00BC35F8"/>
    <w:rsid w:val="00BC3B0F"/>
    <w:rsid w:val="00BC3CC1"/>
    <w:rsid w:val="00BC3FB8"/>
    <w:rsid w:val="00BC4543"/>
    <w:rsid w:val="00BC4A01"/>
    <w:rsid w:val="00BC535C"/>
    <w:rsid w:val="00BC5389"/>
    <w:rsid w:val="00BC564C"/>
    <w:rsid w:val="00BC586B"/>
    <w:rsid w:val="00BC61B4"/>
    <w:rsid w:val="00BC661E"/>
    <w:rsid w:val="00BC6903"/>
    <w:rsid w:val="00BC6AC0"/>
    <w:rsid w:val="00BC7DBE"/>
    <w:rsid w:val="00BC7F52"/>
    <w:rsid w:val="00BD01F5"/>
    <w:rsid w:val="00BD03C6"/>
    <w:rsid w:val="00BD0931"/>
    <w:rsid w:val="00BD0D19"/>
    <w:rsid w:val="00BD0D7F"/>
    <w:rsid w:val="00BD15A0"/>
    <w:rsid w:val="00BD17BC"/>
    <w:rsid w:val="00BD1B10"/>
    <w:rsid w:val="00BD20B8"/>
    <w:rsid w:val="00BD36E0"/>
    <w:rsid w:val="00BD3C1E"/>
    <w:rsid w:val="00BD48E7"/>
    <w:rsid w:val="00BD5389"/>
    <w:rsid w:val="00BD5998"/>
    <w:rsid w:val="00BD59D7"/>
    <w:rsid w:val="00BD6682"/>
    <w:rsid w:val="00BD68FA"/>
    <w:rsid w:val="00BD7962"/>
    <w:rsid w:val="00BD7D36"/>
    <w:rsid w:val="00BE05A3"/>
    <w:rsid w:val="00BE1819"/>
    <w:rsid w:val="00BE19C5"/>
    <w:rsid w:val="00BE1BFF"/>
    <w:rsid w:val="00BE3031"/>
    <w:rsid w:val="00BE3A75"/>
    <w:rsid w:val="00BE3BD9"/>
    <w:rsid w:val="00BE3C50"/>
    <w:rsid w:val="00BE4701"/>
    <w:rsid w:val="00BE4A47"/>
    <w:rsid w:val="00BE4B7E"/>
    <w:rsid w:val="00BE513F"/>
    <w:rsid w:val="00BE5C51"/>
    <w:rsid w:val="00BE693E"/>
    <w:rsid w:val="00BE6EBA"/>
    <w:rsid w:val="00BE7482"/>
    <w:rsid w:val="00BE7A50"/>
    <w:rsid w:val="00BE7F68"/>
    <w:rsid w:val="00BF03A0"/>
    <w:rsid w:val="00BF0C2B"/>
    <w:rsid w:val="00BF113C"/>
    <w:rsid w:val="00BF1FE1"/>
    <w:rsid w:val="00BF2C90"/>
    <w:rsid w:val="00BF2C9C"/>
    <w:rsid w:val="00BF2F0A"/>
    <w:rsid w:val="00BF3CE3"/>
    <w:rsid w:val="00BF40CC"/>
    <w:rsid w:val="00BF4154"/>
    <w:rsid w:val="00BF55BB"/>
    <w:rsid w:val="00BF591A"/>
    <w:rsid w:val="00BF66E3"/>
    <w:rsid w:val="00BF7516"/>
    <w:rsid w:val="00BF758B"/>
    <w:rsid w:val="00BF7A39"/>
    <w:rsid w:val="00BF7DF1"/>
    <w:rsid w:val="00C00137"/>
    <w:rsid w:val="00C0019D"/>
    <w:rsid w:val="00C00C6A"/>
    <w:rsid w:val="00C028EC"/>
    <w:rsid w:val="00C03455"/>
    <w:rsid w:val="00C036A9"/>
    <w:rsid w:val="00C044CC"/>
    <w:rsid w:val="00C04558"/>
    <w:rsid w:val="00C048E9"/>
    <w:rsid w:val="00C059AC"/>
    <w:rsid w:val="00C05C1C"/>
    <w:rsid w:val="00C05F6A"/>
    <w:rsid w:val="00C06E78"/>
    <w:rsid w:val="00C07130"/>
    <w:rsid w:val="00C072F5"/>
    <w:rsid w:val="00C0793F"/>
    <w:rsid w:val="00C102D1"/>
    <w:rsid w:val="00C1051F"/>
    <w:rsid w:val="00C114E2"/>
    <w:rsid w:val="00C133EC"/>
    <w:rsid w:val="00C13E7E"/>
    <w:rsid w:val="00C14B96"/>
    <w:rsid w:val="00C153A0"/>
    <w:rsid w:val="00C15DAC"/>
    <w:rsid w:val="00C160FE"/>
    <w:rsid w:val="00C16A79"/>
    <w:rsid w:val="00C204C4"/>
    <w:rsid w:val="00C208D5"/>
    <w:rsid w:val="00C2164F"/>
    <w:rsid w:val="00C21CCE"/>
    <w:rsid w:val="00C21E0E"/>
    <w:rsid w:val="00C21F30"/>
    <w:rsid w:val="00C21F67"/>
    <w:rsid w:val="00C2283A"/>
    <w:rsid w:val="00C228CB"/>
    <w:rsid w:val="00C2300D"/>
    <w:rsid w:val="00C2335B"/>
    <w:rsid w:val="00C24202"/>
    <w:rsid w:val="00C25080"/>
    <w:rsid w:val="00C2509C"/>
    <w:rsid w:val="00C253F2"/>
    <w:rsid w:val="00C25C58"/>
    <w:rsid w:val="00C26006"/>
    <w:rsid w:val="00C26E71"/>
    <w:rsid w:val="00C27084"/>
    <w:rsid w:val="00C2729D"/>
    <w:rsid w:val="00C274DB"/>
    <w:rsid w:val="00C275D1"/>
    <w:rsid w:val="00C27FA5"/>
    <w:rsid w:val="00C30278"/>
    <w:rsid w:val="00C30ABA"/>
    <w:rsid w:val="00C30ACE"/>
    <w:rsid w:val="00C30EBA"/>
    <w:rsid w:val="00C313C8"/>
    <w:rsid w:val="00C31A91"/>
    <w:rsid w:val="00C31F97"/>
    <w:rsid w:val="00C33208"/>
    <w:rsid w:val="00C332A9"/>
    <w:rsid w:val="00C339DA"/>
    <w:rsid w:val="00C33A48"/>
    <w:rsid w:val="00C33A57"/>
    <w:rsid w:val="00C33C0E"/>
    <w:rsid w:val="00C34448"/>
    <w:rsid w:val="00C34467"/>
    <w:rsid w:val="00C34A54"/>
    <w:rsid w:val="00C34C6C"/>
    <w:rsid w:val="00C34E2D"/>
    <w:rsid w:val="00C35618"/>
    <w:rsid w:val="00C3562C"/>
    <w:rsid w:val="00C35A7C"/>
    <w:rsid w:val="00C36569"/>
    <w:rsid w:val="00C368F2"/>
    <w:rsid w:val="00C36C51"/>
    <w:rsid w:val="00C36E18"/>
    <w:rsid w:val="00C36EED"/>
    <w:rsid w:val="00C40554"/>
    <w:rsid w:val="00C408FD"/>
    <w:rsid w:val="00C40BE8"/>
    <w:rsid w:val="00C416A1"/>
    <w:rsid w:val="00C41B2F"/>
    <w:rsid w:val="00C42B88"/>
    <w:rsid w:val="00C42E63"/>
    <w:rsid w:val="00C4324A"/>
    <w:rsid w:val="00C43682"/>
    <w:rsid w:val="00C4403D"/>
    <w:rsid w:val="00C448F4"/>
    <w:rsid w:val="00C44F70"/>
    <w:rsid w:val="00C450D3"/>
    <w:rsid w:val="00C451D2"/>
    <w:rsid w:val="00C4523F"/>
    <w:rsid w:val="00C45A0A"/>
    <w:rsid w:val="00C46533"/>
    <w:rsid w:val="00C4672B"/>
    <w:rsid w:val="00C46A42"/>
    <w:rsid w:val="00C47078"/>
    <w:rsid w:val="00C473B1"/>
    <w:rsid w:val="00C47521"/>
    <w:rsid w:val="00C476E6"/>
    <w:rsid w:val="00C47796"/>
    <w:rsid w:val="00C479E2"/>
    <w:rsid w:val="00C47E80"/>
    <w:rsid w:val="00C50486"/>
    <w:rsid w:val="00C50948"/>
    <w:rsid w:val="00C515B8"/>
    <w:rsid w:val="00C51EC2"/>
    <w:rsid w:val="00C524F3"/>
    <w:rsid w:val="00C52D74"/>
    <w:rsid w:val="00C532D8"/>
    <w:rsid w:val="00C53C3F"/>
    <w:rsid w:val="00C542D8"/>
    <w:rsid w:val="00C55A6F"/>
    <w:rsid w:val="00C56603"/>
    <w:rsid w:val="00C5661E"/>
    <w:rsid w:val="00C571F3"/>
    <w:rsid w:val="00C60451"/>
    <w:rsid w:val="00C612C6"/>
    <w:rsid w:val="00C61CD2"/>
    <w:rsid w:val="00C6218B"/>
    <w:rsid w:val="00C62CBD"/>
    <w:rsid w:val="00C63F2A"/>
    <w:rsid w:val="00C64625"/>
    <w:rsid w:val="00C65620"/>
    <w:rsid w:val="00C65B91"/>
    <w:rsid w:val="00C65E8C"/>
    <w:rsid w:val="00C66598"/>
    <w:rsid w:val="00C669FD"/>
    <w:rsid w:val="00C67021"/>
    <w:rsid w:val="00C67CC5"/>
    <w:rsid w:val="00C70A3A"/>
    <w:rsid w:val="00C70B99"/>
    <w:rsid w:val="00C70DE3"/>
    <w:rsid w:val="00C71482"/>
    <w:rsid w:val="00C718A3"/>
    <w:rsid w:val="00C71935"/>
    <w:rsid w:val="00C72462"/>
    <w:rsid w:val="00C72E7B"/>
    <w:rsid w:val="00C740E3"/>
    <w:rsid w:val="00C746EF"/>
    <w:rsid w:val="00C748B4"/>
    <w:rsid w:val="00C74C6C"/>
    <w:rsid w:val="00C7503D"/>
    <w:rsid w:val="00C7532B"/>
    <w:rsid w:val="00C7648F"/>
    <w:rsid w:val="00C778E8"/>
    <w:rsid w:val="00C800AD"/>
    <w:rsid w:val="00C80342"/>
    <w:rsid w:val="00C8085C"/>
    <w:rsid w:val="00C8271A"/>
    <w:rsid w:val="00C82A60"/>
    <w:rsid w:val="00C83BC0"/>
    <w:rsid w:val="00C8464D"/>
    <w:rsid w:val="00C84DD4"/>
    <w:rsid w:val="00C84EFD"/>
    <w:rsid w:val="00C84F12"/>
    <w:rsid w:val="00C853CD"/>
    <w:rsid w:val="00C857CD"/>
    <w:rsid w:val="00C85A11"/>
    <w:rsid w:val="00C85E94"/>
    <w:rsid w:val="00C874C2"/>
    <w:rsid w:val="00C87579"/>
    <w:rsid w:val="00C87C17"/>
    <w:rsid w:val="00C87ECD"/>
    <w:rsid w:val="00C90ABF"/>
    <w:rsid w:val="00C90CB3"/>
    <w:rsid w:val="00C9116A"/>
    <w:rsid w:val="00C91851"/>
    <w:rsid w:val="00C91D94"/>
    <w:rsid w:val="00C91EB9"/>
    <w:rsid w:val="00C91FC5"/>
    <w:rsid w:val="00C9220A"/>
    <w:rsid w:val="00C92520"/>
    <w:rsid w:val="00C92870"/>
    <w:rsid w:val="00C9301E"/>
    <w:rsid w:val="00C939B3"/>
    <w:rsid w:val="00C944A8"/>
    <w:rsid w:val="00C94AA7"/>
    <w:rsid w:val="00C94B22"/>
    <w:rsid w:val="00C94B8A"/>
    <w:rsid w:val="00C94E43"/>
    <w:rsid w:val="00C95DA2"/>
    <w:rsid w:val="00C95E33"/>
    <w:rsid w:val="00C96038"/>
    <w:rsid w:val="00C96C1A"/>
    <w:rsid w:val="00C97532"/>
    <w:rsid w:val="00C97866"/>
    <w:rsid w:val="00CA0022"/>
    <w:rsid w:val="00CA0232"/>
    <w:rsid w:val="00CA172E"/>
    <w:rsid w:val="00CA1FE0"/>
    <w:rsid w:val="00CA2A42"/>
    <w:rsid w:val="00CA36B4"/>
    <w:rsid w:val="00CA4329"/>
    <w:rsid w:val="00CA45EB"/>
    <w:rsid w:val="00CA58B2"/>
    <w:rsid w:val="00CA6232"/>
    <w:rsid w:val="00CA6354"/>
    <w:rsid w:val="00CA6CD1"/>
    <w:rsid w:val="00CA6FB8"/>
    <w:rsid w:val="00CA7E06"/>
    <w:rsid w:val="00CB01DA"/>
    <w:rsid w:val="00CB03AA"/>
    <w:rsid w:val="00CB0AD4"/>
    <w:rsid w:val="00CB11E3"/>
    <w:rsid w:val="00CB197F"/>
    <w:rsid w:val="00CB2420"/>
    <w:rsid w:val="00CB3033"/>
    <w:rsid w:val="00CB3142"/>
    <w:rsid w:val="00CB3AC6"/>
    <w:rsid w:val="00CB42D9"/>
    <w:rsid w:val="00CB4B6C"/>
    <w:rsid w:val="00CB557A"/>
    <w:rsid w:val="00CB567F"/>
    <w:rsid w:val="00CB5C58"/>
    <w:rsid w:val="00CB61CF"/>
    <w:rsid w:val="00CB62F6"/>
    <w:rsid w:val="00CB63B9"/>
    <w:rsid w:val="00CB6CF2"/>
    <w:rsid w:val="00CB6E4F"/>
    <w:rsid w:val="00CB6FBA"/>
    <w:rsid w:val="00CB7A46"/>
    <w:rsid w:val="00CC0126"/>
    <w:rsid w:val="00CC0DB0"/>
    <w:rsid w:val="00CC1631"/>
    <w:rsid w:val="00CC1B92"/>
    <w:rsid w:val="00CC22D7"/>
    <w:rsid w:val="00CC24B8"/>
    <w:rsid w:val="00CC2E93"/>
    <w:rsid w:val="00CC3450"/>
    <w:rsid w:val="00CC52F1"/>
    <w:rsid w:val="00CC64D3"/>
    <w:rsid w:val="00CC67E3"/>
    <w:rsid w:val="00CC6804"/>
    <w:rsid w:val="00CC6930"/>
    <w:rsid w:val="00CC775A"/>
    <w:rsid w:val="00CC7921"/>
    <w:rsid w:val="00CC7F44"/>
    <w:rsid w:val="00CD0C7C"/>
    <w:rsid w:val="00CD1218"/>
    <w:rsid w:val="00CD1298"/>
    <w:rsid w:val="00CD23D7"/>
    <w:rsid w:val="00CD2506"/>
    <w:rsid w:val="00CD288D"/>
    <w:rsid w:val="00CD2FF4"/>
    <w:rsid w:val="00CD38DD"/>
    <w:rsid w:val="00CD3CCB"/>
    <w:rsid w:val="00CD3EDC"/>
    <w:rsid w:val="00CD4070"/>
    <w:rsid w:val="00CD473E"/>
    <w:rsid w:val="00CD4D29"/>
    <w:rsid w:val="00CD4F6F"/>
    <w:rsid w:val="00CD5C42"/>
    <w:rsid w:val="00CD6AD7"/>
    <w:rsid w:val="00CD6EAD"/>
    <w:rsid w:val="00CD70AE"/>
    <w:rsid w:val="00CD7451"/>
    <w:rsid w:val="00CD78E6"/>
    <w:rsid w:val="00CE0616"/>
    <w:rsid w:val="00CE0623"/>
    <w:rsid w:val="00CE1907"/>
    <w:rsid w:val="00CE25A5"/>
    <w:rsid w:val="00CE275F"/>
    <w:rsid w:val="00CE2D48"/>
    <w:rsid w:val="00CE340E"/>
    <w:rsid w:val="00CE3742"/>
    <w:rsid w:val="00CE3C5D"/>
    <w:rsid w:val="00CE4004"/>
    <w:rsid w:val="00CE445F"/>
    <w:rsid w:val="00CE4979"/>
    <w:rsid w:val="00CE4ADB"/>
    <w:rsid w:val="00CE506A"/>
    <w:rsid w:val="00CE5C45"/>
    <w:rsid w:val="00CE69C4"/>
    <w:rsid w:val="00CF0FDC"/>
    <w:rsid w:val="00CF213F"/>
    <w:rsid w:val="00CF2341"/>
    <w:rsid w:val="00CF2785"/>
    <w:rsid w:val="00CF3412"/>
    <w:rsid w:val="00CF36AC"/>
    <w:rsid w:val="00CF3A74"/>
    <w:rsid w:val="00CF450D"/>
    <w:rsid w:val="00CF4549"/>
    <w:rsid w:val="00CF46F9"/>
    <w:rsid w:val="00CF4884"/>
    <w:rsid w:val="00CF4EC6"/>
    <w:rsid w:val="00CF5E32"/>
    <w:rsid w:val="00CF677B"/>
    <w:rsid w:val="00CF6DF4"/>
    <w:rsid w:val="00CF6ED3"/>
    <w:rsid w:val="00CF711B"/>
    <w:rsid w:val="00CF74AE"/>
    <w:rsid w:val="00CF760F"/>
    <w:rsid w:val="00CF77FD"/>
    <w:rsid w:val="00D0077F"/>
    <w:rsid w:val="00D00C10"/>
    <w:rsid w:val="00D01B61"/>
    <w:rsid w:val="00D020AF"/>
    <w:rsid w:val="00D02C68"/>
    <w:rsid w:val="00D02D7A"/>
    <w:rsid w:val="00D036A9"/>
    <w:rsid w:val="00D041FC"/>
    <w:rsid w:val="00D0425F"/>
    <w:rsid w:val="00D04C14"/>
    <w:rsid w:val="00D04E37"/>
    <w:rsid w:val="00D05EEB"/>
    <w:rsid w:val="00D0619D"/>
    <w:rsid w:val="00D0641F"/>
    <w:rsid w:val="00D06666"/>
    <w:rsid w:val="00D06693"/>
    <w:rsid w:val="00D07841"/>
    <w:rsid w:val="00D0793D"/>
    <w:rsid w:val="00D07B1D"/>
    <w:rsid w:val="00D1020E"/>
    <w:rsid w:val="00D10497"/>
    <w:rsid w:val="00D10678"/>
    <w:rsid w:val="00D106DE"/>
    <w:rsid w:val="00D1093F"/>
    <w:rsid w:val="00D113DA"/>
    <w:rsid w:val="00D11884"/>
    <w:rsid w:val="00D119EF"/>
    <w:rsid w:val="00D11F77"/>
    <w:rsid w:val="00D121A4"/>
    <w:rsid w:val="00D12B32"/>
    <w:rsid w:val="00D13068"/>
    <w:rsid w:val="00D1325D"/>
    <w:rsid w:val="00D13330"/>
    <w:rsid w:val="00D137D6"/>
    <w:rsid w:val="00D13C96"/>
    <w:rsid w:val="00D13E81"/>
    <w:rsid w:val="00D13F29"/>
    <w:rsid w:val="00D158D6"/>
    <w:rsid w:val="00D16073"/>
    <w:rsid w:val="00D16836"/>
    <w:rsid w:val="00D16BEA"/>
    <w:rsid w:val="00D202E7"/>
    <w:rsid w:val="00D2141D"/>
    <w:rsid w:val="00D223C0"/>
    <w:rsid w:val="00D22CE7"/>
    <w:rsid w:val="00D2329D"/>
    <w:rsid w:val="00D233CD"/>
    <w:rsid w:val="00D233E7"/>
    <w:rsid w:val="00D23D4D"/>
    <w:rsid w:val="00D24F1F"/>
    <w:rsid w:val="00D25AFC"/>
    <w:rsid w:val="00D263C4"/>
    <w:rsid w:val="00D26572"/>
    <w:rsid w:val="00D26FD1"/>
    <w:rsid w:val="00D30FCF"/>
    <w:rsid w:val="00D31AF9"/>
    <w:rsid w:val="00D31CB9"/>
    <w:rsid w:val="00D32168"/>
    <w:rsid w:val="00D32EFD"/>
    <w:rsid w:val="00D33735"/>
    <w:rsid w:val="00D337CC"/>
    <w:rsid w:val="00D33CCF"/>
    <w:rsid w:val="00D33E54"/>
    <w:rsid w:val="00D3455F"/>
    <w:rsid w:val="00D35E9D"/>
    <w:rsid w:val="00D3676C"/>
    <w:rsid w:val="00D36939"/>
    <w:rsid w:val="00D36F2E"/>
    <w:rsid w:val="00D3757F"/>
    <w:rsid w:val="00D40120"/>
    <w:rsid w:val="00D40476"/>
    <w:rsid w:val="00D404FE"/>
    <w:rsid w:val="00D40AD3"/>
    <w:rsid w:val="00D40C08"/>
    <w:rsid w:val="00D40CD5"/>
    <w:rsid w:val="00D4193F"/>
    <w:rsid w:val="00D437D6"/>
    <w:rsid w:val="00D43AA1"/>
    <w:rsid w:val="00D43BC3"/>
    <w:rsid w:val="00D44291"/>
    <w:rsid w:val="00D443C1"/>
    <w:rsid w:val="00D44509"/>
    <w:rsid w:val="00D44665"/>
    <w:rsid w:val="00D44DC5"/>
    <w:rsid w:val="00D45D9C"/>
    <w:rsid w:val="00D4614B"/>
    <w:rsid w:val="00D46503"/>
    <w:rsid w:val="00D46724"/>
    <w:rsid w:val="00D47B67"/>
    <w:rsid w:val="00D50191"/>
    <w:rsid w:val="00D50ABA"/>
    <w:rsid w:val="00D50DCC"/>
    <w:rsid w:val="00D50FAF"/>
    <w:rsid w:val="00D51797"/>
    <w:rsid w:val="00D51F7C"/>
    <w:rsid w:val="00D527AF"/>
    <w:rsid w:val="00D5291E"/>
    <w:rsid w:val="00D53B9F"/>
    <w:rsid w:val="00D53CBE"/>
    <w:rsid w:val="00D54494"/>
    <w:rsid w:val="00D54598"/>
    <w:rsid w:val="00D5494E"/>
    <w:rsid w:val="00D54DAA"/>
    <w:rsid w:val="00D54EE0"/>
    <w:rsid w:val="00D54F9A"/>
    <w:rsid w:val="00D55A22"/>
    <w:rsid w:val="00D55E75"/>
    <w:rsid w:val="00D56189"/>
    <w:rsid w:val="00D5621E"/>
    <w:rsid w:val="00D56614"/>
    <w:rsid w:val="00D56CC0"/>
    <w:rsid w:val="00D57900"/>
    <w:rsid w:val="00D57FE4"/>
    <w:rsid w:val="00D61119"/>
    <w:rsid w:val="00D61EBF"/>
    <w:rsid w:val="00D61F13"/>
    <w:rsid w:val="00D62292"/>
    <w:rsid w:val="00D6365D"/>
    <w:rsid w:val="00D63C94"/>
    <w:rsid w:val="00D650A8"/>
    <w:rsid w:val="00D663C6"/>
    <w:rsid w:val="00D6664A"/>
    <w:rsid w:val="00D666AD"/>
    <w:rsid w:val="00D6699F"/>
    <w:rsid w:val="00D66DFF"/>
    <w:rsid w:val="00D671D7"/>
    <w:rsid w:val="00D6726A"/>
    <w:rsid w:val="00D67318"/>
    <w:rsid w:val="00D674E6"/>
    <w:rsid w:val="00D6752C"/>
    <w:rsid w:val="00D675C6"/>
    <w:rsid w:val="00D67825"/>
    <w:rsid w:val="00D67830"/>
    <w:rsid w:val="00D7019A"/>
    <w:rsid w:val="00D70274"/>
    <w:rsid w:val="00D70E38"/>
    <w:rsid w:val="00D70F6A"/>
    <w:rsid w:val="00D714A6"/>
    <w:rsid w:val="00D71A9C"/>
    <w:rsid w:val="00D71E32"/>
    <w:rsid w:val="00D733C9"/>
    <w:rsid w:val="00D734F2"/>
    <w:rsid w:val="00D736AE"/>
    <w:rsid w:val="00D73BEA"/>
    <w:rsid w:val="00D7438E"/>
    <w:rsid w:val="00D74529"/>
    <w:rsid w:val="00D74A39"/>
    <w:rsid w:val="00D752AA"/>
    <w:rsid w:val="00D754CC"/>
    <w:rsid w:val="00D76128"/>
    <w:rsid w:val="00D77C53"/>
    <w:rsid w:val="00D77FAA"/>
    <w:rsid w:val="00D806C9"/>
    <w:rsid w:val="00D819A6"/>
    <w:rsid w:val="00D82045"/>
    <w:rsid w:val="00D824AB"/>
    <w:rsid w:val="00D82F2C"/>
    <w:rsid w:val="00D83D97"/>
    <w:rsid w:val="00D83F55"/>
    <w:rsid w:val="00D84BE4"/>
    <w:rsid w:val="00D851A3"/>
    <w:rsid w:val="00D8583F"/>
    <w:rsid w:val="00D85B2A"/>
    <w:rsid w:val="00D85D4D"/>
    <w:rsid w:val="00D86D59"/>
    <w:rsid w:val="00D86FB2"/>
    <w:rsid w:val="00D873DF"/>
    <w:rsid w:val="00D87EDA"/>
    <w:rsid w:val="00D90B2C"/>
    <w:rsid w:val="00D9142A"/>
    <w:rsid w:val="00D9177C"/>
    <w:rsid w:val="00D923E3"/>
    <w:rsid w:val="00D937D2"/>
    <w:rsid w:val="00D9381A"/>
    <w:rsid w:val="00D939F1"/>
    <w:rsid w:val="00D94300"/>
    <w:rsid w:val="00D943B3"/>
    <w:rsid w:val="00D94862"/>
    <w:rsid w:val="00D949AC"/>
    <w:rsid w:val="00D94BB8"/>
    <w:rsid w:val="00D94FBB"/>
    <w:rsid w:val="00D95102"/>
    <w:rsid w:val="00D9563C"/>
    <w:rsid w:val="00D9587D"/>
    <w:rsid w:val="00D95FDB"/>
    <w:rsid w:val="00D964E5"/>
    <w:rsid w:val="00D97037"/>
    <w:rsid w:val="00D979FE"/>
    <w:rsid w:val="00D97E94"/>
    <w:rsid w:val="00DA0FA4"/>
    <w:rsid w:val="00DA17A8"/>
    <w:rsid w:val="00DA2A11"/>
    <w:rsid w:val="00DA2C34"/>
    <w:rsid w:val="00DA2EF2"/>
    <w:rsid w:val="00DA342A"/>
    <w:rsid w:val="00DA40F8"/>
    <w:rsid w:val="00DA426C"/>
    <w:rsid w:val="00DA49D4"/>
    <w:rsid w:val="00DA52F1"/>
    <w:rsid w:val="00DA52F7"/>
    <w:rsid w:val="00DA5B51"/>
    <w:rsid w:val="00DA5D42"/>
    <w:rsid w:val="00DA6419"/>
    <w:rsid w:val="00DA64EC"/>
    <w:rsid w:val="00DA68B8"/>
    <w:rsid w:val="00DA6AA7"/>
    <w:rsid w:val="00DA6D76"/>
    <w:rsid w:val="00DA7A88"/>
    <w:rsid w:val="00DA7B70"/>
    <w:rsid w:val="00DB002A"/>
    <w:rsid w:val="00DB06F6"/>
    <w:rsid w:val="00DB08E1"/>
    <w:rsid w:val="00DB0BC2"/>
    <w:rsid w:val="00DB212A"/>
    <w:rsid w:val="00DB2430"/>
    <w:rsid w:val="00DB2BEC"/>
    <w:rsid w:val="00DB3479"/>
    <w:rsid w:val="00DB384F"/>
    <w:rsid w:val="00DB3CAE"/>
    <w:rsid w:val="00DB4139"/>
    <w:rsid w:val="00DB4477"/>
    <w:rsid w:val="00DB4AB8"/>
    <w:rsid w:val="00DB4F42"/>
    <w:rsid w:val="00DB585D"/>
    <w:rsid w:val="00DB627D"/>
    <w:rsid w:val="00DB6583"/>
    <w:rsid w:val="00DB6C14"/>
    <w:rsid w:val="00DC0223"/>
    <w:rsid w:val="00DC06A2"/>
    <w:rsid w:val="00DC0A00"/>
    <w:rsid w:val="00DC0B89"/>
    <w:rsid w:val="00DC0D37"/>
    <w:rsid w:val="00DC107B"/>
    <w:rsid w:val="00DC160F"/>
    <w:rsid w:val="00DC1AC0"/>
    <w:rsid w:val="00DC20EF"/>
    <w:rsid w:val="00DC24DB"/>
    <w:rsid w:val="00DC28BB"/>
    <w:rsid w:val="00DC4124"/>
    <w:rsid w:val="00DC43AA"/>
    <w:rsid w:val="00DC4735"/>
    <w:rsid w:val="00DC4BB9"/>
    <w:rsid w:val="00DC52A1"/>
    <w:rsid w:val="00DC570A"/>
    <w:rsid w:val="00DC6029"/>
    <w:rsid w:val="00DC6160"/>
    <w:rsid w:val="00DC67BF"/>
    <w:rsid w:val="00DC7F0A"/>
    <w:rsid w:val="00DD0C6F"/>
    <w:rsid w:val="00DD1067"/>
    <w:rsid w:val="00DD205C"/>
    <w:rsid w:val="00DD21C5"/>
    <w:rsid w:val="00DD2623"/>
    <w:rsid w:val="00DD3ABB"/>
    <w:rsid w:val="00DD3EE9"/>
    <w:rsid w:val="00DD51E0"/>
    <w:rsid w:val="00DD54E2"/>
    <w:rsid w:val="00DD6434"/>
    <w:rsid w:val="00DD67D2"/>
    <w:rsid w:val="00DD6A1F"/>
    <w:rsid w:val="00DD6D04"/>
    <w:rsid w:val="00DD7019"/>
    <w:rsid w:val="00DD70B8"/>
    <w:rsid w:val="00DD7709"/>
    <w:rsid w:val="00DE0FCB"/>
    <w:rsid w:val="00DE16DC"/>
    <w:rsid w:val="00DE1E47"/>
    <w:rsid w:val="00DE21C5"/>
    <w:rsid w:val="00DE2736"/>
    <w:rsid w:val="00DE2745"/>
    <w:rsid w:val="00DE32E3"/>
    <w:rsid w:val="00DE3700"/>
    <w:rsid w:val="00DE43FD"/>
    <w:rsid w:val="00DE54BC"/>
    <w:rsid w:val="00DE56DD"/>
    <w:rsid w:val="00DE58D9"/>
    <w:rsid w:val="00DE59BE"/>
    <w:rsid w:val="00DE5DF6"/>
    <w:rsid w:val="00DE618B"/>
    <w:rsid w:val="00DE622F"/>
    <w:rsid w:val="00DE6411"/>
    <w:rsid w:val="00DE6AC5"/>
    <w:rsid w:val="00DE7A48"/>
    <w:rsid w:val="00DF026F"/>
    <w:rsid w:val="00DF06C8"/>
    <w:rsid w:val="00DF0CD9"/>
    <w:rsid w:val="00DF0D43"/>
    <w:rsid w:val="00DF12E7"/>
    <w:rsid w:val="00DF2238"/>
    <w:rsid w:val="00DF2572"/>
    <w:rsid w:val="00DF3FFD"/>
    <w:rsid w:val="00DF40C2"/>
    <w:rsid w:val="00DF42A5"/>
    <w:rsid w:val="00DF464E"/>
    <w:rsid w:val="00DF47E1"/>
    <w:rsid w:val="00DF49DD"/>
    <w:rsid w:val="00DF539D"/>
    <w:rsid w:val="00DF5A1E"/>
    <w:rsid w:val="00DF5C18"/>
    <w:rsid w:val="00DF69CB"/>
    <w:rsid w:val="00DF6BA4"/>
    <w:rsid w:val="00DF6D64"/>
    <w:rsid w:val="00DF6EED"/>
    <w:rsid w:val="00DF7A4C"/>
    <w:rsid w:val="00DF7B73"/>
    <w:rsid w:val="00DF7EC3"/>
    <w:rsid w:val="00E00385"/>
    <w:rsid w:val="00E0050A"/>
    <w:rsid w:val="00E0140C"/>
    <w:rsid w:val="00E0186F"/>
    <w:rsid w:val="00E01DA4"/>
    <w:rsid w:val="00E029ED"/>
    <w:rsid w:val="00E02BF7"/>
    <w:rsid w:val="00E02FD1"/>
    <w:rsid w:val="00E0498D"/>
    <w:rsid w:val="00E04B13"/>
    <w:rsid w:val="00E0565A"/>
    <w:rsid w:val="00E057C9"/>
    <w:rsid w:val="00E057E5"/>
    <w:rsid w:val="00E06155"/>
    <w:rsid w:val="00E06B02"/>
    <w:rsid w:val="00E0727C"/>
    <w:rsid w:val="00E07372"/>
    <w:rsid w:val="00E0754F"/>
    <w:rsid w:val="00E11252"/>
    <w:rsid w:val="00E1160A"/>
    <w:rsid w:val="00E11B1B"/>
    <w:rsid w:val="00E11C9E"/>
    <w:rsid w:val="00E12541"/>
    <w:rsid w:val="00E12C3C"/>
    <w:rsid w:val="00E14240"/>
    <w:rsid w:val="00E146BD"/>
    <w:rsid w:val="00E14D29"/>
    <w:rsid w:val="00E1507D"/>
    <w:rsid w:val="00E154F7"/>
    <w:rsid w:val="00E154FC"/>
    <w:rsid w:val="00E156B0"/>
    <w:rsid w:val="00E160A0"/>
    <w:rsid w:val="00E16522"/>
    <w:rsid w:val="00E16710"/>
    <w:rsid w:val="00E1675B"/>
    <w:rsid w:val="00E16826"/>
    <w:rsid w:val="00E1694D"/>
    <w:rsid w:val="00E17A21"/>
    <w:rsid w:val="00E203CF"/>
    <w:rsid w:val="00E20CF9"/>
    <w:rsid w:val="00E21CBF"/>
    <w:rsid w:val="00E22F2E"/>
    <w:rsid w:val="00E2338F"/>
    <w:rsid w:val="00E237C3"/>
    <w:rsid w:val="00E24F15"/>
    <w:rsid w:val="00E25561"/>
    <w:rsid w:val="00E25D25"/>
    <w:rsid w:val="00E25D67"/>
    <w:rsid w:val="00E26669"/>
    <w:rsid w:val="00E267A7"/>
    <w:rsid w:val="00E27082"/>
    <w:rsid w:val="00E2735B"/>
    <w:rsid w:val="00E27642"/>
    <w:rsid w:val="00E27A92"/>
    <w:rsid w:val="00E27F28"/>
    <w:rsid w:val="00E30AF7"/>
    <w:rsid w:val="00E31245"/>
    <w:rsid w:val="00E31C4F"/>
    <w:rsid w:val="00E32302"/>
    <w:rsid w:val="00E329F9"/>
    <w:rsid w:val="00E32B41"/>
    <w:rsid w:val="00E3309A"/>
    <w:rsid w:val="00E33510"/>
    <w:rsid w:val="00E336D9"/>
    <w:rsid w:val="00E33B15"/>
    <w:rsid w:val="00E34CF4"/>
    <w:rsid w:val="00E3549B"/>
    <w:rsid w:val="00E3600C"/>
    <w:rsid w:val="00E362D1"/>
    <w:rsid w:val="00E367CA"/>
    <w:rsid w:val="00E36F6A"/>
    <w:rsid w:val="00E37147"/>
    <w:rsid w:val="00E3716B"/>
    <w:rsid w:val="00E37A53"/>
    <w:rsid w:val="00E40310"/>
    <w:rsid w:val="00E40792"/>
    <w:rsid w:val="00E414A7"/>
    <w:rsid w:val="00E41855"/>
    <w:rsid w:val="00E41F8A"/>
    <w:rsid w:val="00E426FC"/>
    <w:rsid w:val="00E42A96"/>
    <w:rsid w:val="00E42E60"/>
    <w:rsid w:val="00E43178"/>
    <w:rsid w:val="00E43AFA"/>
    <w:rsid w:val="00E4520E"/>
    <w:rsid w:val="00E45AD1"/>
    <w:rsid w:val="00E46698"/>
    <w:rsid w:val="00E46FC2"/>
    <w:rsid w:val="00E46FDF"/>
    <w:rsid w:val="00E47AD7"/>
    <w:rsid w:val="00E50297"/>
    <w:rsid w:val="00E50A4E"/>
    <w:rsid w:val="00E50B7C"/>
    <w:rsid w:val="00E522CB"/>
    <w:rsid w:val="00E52577"/>
    <w:rsid w:val="00E536AB"/>
    <w:rsid w:val="00E53B04"/>
    <w:rsid w:val="00E53C03"/>
    <w:rsid w:val="00E53C8C"/>
    <w:rsid w:val="00E540F5"/>
    <w:rsid w:val="00E54135"/>
    <w:rsid w:val="00E54C3C"/>
    <w:rsid w:val="00E556CA"/>
    <w:rsid w:val="00E56855"/>
    <w:rsid w:val="00E56DA9"/>
    <w:rsid w:val="00E5753B"/>
    <w:rsid w:val="00E57E42"/>
    <w:rsid w:val="00E60167"/>
    <w:rsid w:val="00E6025F"/>
    <w:rsid w:val="00E6040E"/>
    <w:rsid w:val="00E606E7"/>
    <w:rsid w:val="00E60A44"/>
    <w:rsid w:val="00E62734"/>
    <w:rsid w:val="00E62B6F"/>
    <w:rsid w:val="00E63B20"/>
    <w:rsid w:val="00E63E5E"/>
    <w:rsid w:val="00E644D2"/>
    <w:rsid w:val="00E64850"/>
    <w:rsid w:val="00E64F2E"/>
    <w:rsid w:val="00E651A7"/>
    <w:rsid w:val="00E6532D"/>
    <w:rsid w:val="00E654C0"/>
    <w:rsid w:val="00E65D75"/>
    <w:rsid w:val="00E667F0"/>
    <w:rsid w:val="00E66D97"/>
    <w:rsid w:val="00E66E83"/>
    <w:rsid w:val="00E67302"/>
    <w:rsid w:val="00E67CC1"/>
    <w:rsid w:val="00E700C8"/>
    <w:rsid w:val="00E703C6"/>
    <w:rsid w:val="00E70546"/>
    <w:rsid w:val="00E72023"/>
    <w:rsid w:val="00E724E9"/>
    <w:rsid w:val="00E734EC"/>
    <w:rsid w:val="00E7488F"/>
    <w:rsid w:val="00E756CB"/>
    <w:rsid w:val="00E765A0"/>
    <w:rsid w:val="00E769F4"/>
    <w:rsid w:val="00E772EC"/>
    <w:rsid w:val="00E77895"/>
    <w:rsid w:val="00E81D3B"/>
    <w:rsid w:val="00E81E67"/>
    <w:rsid w:val="00E821BC"/>
    <w:rsid w:val="00E826DF"/>
    <w:rsid w:val="00E82CF7"/>
    <w:rsid w:val="00E82D27"/>
    <w:rsid w:val="00E83DEE"/>
    <w:rsid w:val="00E83E50"/>
    <w:rsid w:val="00E843B7"/>
    <w:rsid w:val="00E84494"/>
    <w:rsid w:val="00E85450"/>
    <w:rsid w:val="00E8617A"/>
    <w:rsid w:val="00E86CC1"/>
    <w:rsid w:val="00E871E2"/>
    <w:rsid w:val="00E87973"/>
    <w:rsid w:val="00E91079"/>
    <w:rsid w:val="00E92BF3"/>
    <w:rsid w:val="00E931E1"/>
    <w:rsid w:val="00E93CA1"/>
    <w:rsid w:val="00E94934"/>
    <w:rsid w:val="00E94ABA"/>
    <w:rsid w:val="00E94B89"/>
    <w:rsid w:val="00E94E01"/>
    <w:rsid w:val="00E953B1"/>
    <w:rsid w:val="00E96077"/>
    <w:rsid w:val="00E96D3C"/>
    <w:rsid w:val="00E97AC1"/>
    <w:rsid w:val="00E97B72"/>
    <w:rsid w:val="00EA068D"/>
    <w:rsid w:val="00EA131D"/>
    <w:rsid w:val="00EA216B"/>
    <w:rsid w:val="00EA2C10"/>
    <w:rsid w:val="00EA31D9"/>
    <w:rsid w:val="00EA33C5"/>
    <w:rsid w:val="00EA35C4"/>
    <w:rsid w:val="00EA4CCB"/>
    <w:rsid w:val="00EA5644"/>
    <w:rsid w:val="00EA6005"/>
    <w:rsid w:val="00EA6320"/>
    <w:rsid w:val="00EA7517"/>
    <w:rsid w:val="00EA7DD6"/>
    <w:rsid w:val="00EA7E08"/>
    <w:rsid w:val="00EB00E2"/>
    <w:rsid w:val="00EB0780"/>
    <w:rsid w:val="00EB1125"/>
    <w:rsid w:val="00EB1589"/>
    <w:rsid w:val="00EB1D2D"/>
    <w:rsid w:val="00EB28EB"/>
    <w:rsid w:val="00EB2A97"/>
    <w:rsid w:val="00EB3173"/>
    <w:rsid w:val="00EB397E"/>
    <w:rsid w:val="00EB3F82"/>
    <w:rsid w:val="00EB4B86"/>
    <w:rsid w:val="00EB4E72"/>
    <w:rsid w:val="00EB5B58"/>
    <w:rsid w:val="00EB5CFA"/>
    <w:rsid w:val="00EB7342"/>
    <w:rsid w:val="00EB7476"/>
    <w:rsid w:val="00EC141B"/>
    <w:rsid w:val="00EC1E1A"/>
    <w:rsid w:val="00EC2526"/>
    <w:rsid w:val="00EC2C01"/>
    <w:rsid w:val="00EC2DC2"/>
    <w:rsid w:val="00EC34BC"/>
    <w:rsid w:val="00EC3654"/>
    <w:rsid w:val="00EC367D"/>
    <w:rsid w:val="00EC39A2"/>
    <w:rsid w:val="00EC7169"/>
    <w:rsid w:val="00EC773B"/>
    <w:rsid w:val="00ED029D"/>
    <w:rsid w:val="00ED08CE"/>
    <w:rsid w:val="00ED238D"/>
    <w:rsid w:val="00ED23C0"/>
    <w:rsid w:val="00ED25A7"/>
    <w:rsid w:val="00ED2B74"/>
    <w:rsid w:val="00ED3036"/>
    <w:rsid w:val="00ED3E09"/>
    <w:rsid w:val="00ED4154"/>
    <w:rsid w:val="00ED4CD9"/>
    <w:rsid w:val="00ED51BD"/>
    <w:rsid w:val="00ED5309"/>
    <w:rsid w:val="00ED55D3"/>
    <w:rsid w:val="00ED626D"/>
    <w:rsid w:val="00ED6333"/>
    <w:rsid w:val="00ED637B"/>
    <w:rsid w:val="00ED65E1"/>
    <w:rsid w:val="00ED6FFC"/>
    <w:rsid w:val="00ED75EC"/>
    <w:rsid w:val="00ED7A27"/>
    <w:rsid w:val="00EE02A2"/>
    <w:rsid w:val="00EE2025"/>
    <w:rsid w:val="00EE2F95"/>
    <w:rsid w:val="00EE3594"/>
    <w:rsid w:val="00EE361D"/>
    <w:rsid w:val="00EE36CD"/>
    <w:rsid w:val="00EE3A54"/>
    <w:rsid w:val="00EE4206"/>
    <w:rsid w:val="00EE4425"/>
    <w:rsid w:val="00EE67FE"/>
    <w:rsid w:val="00EE72A8"/>
    <w:rsid w:val="00EE76B0"/>
    <w:rsid w:val="00EE76BD"/>
    <w:rsid w:val="00EF0FE1"/>
    <w:rsid w:val="00EF1001"/>
    <w:rsid w:val="00EF1253"/>
    <w:rsid w:val="00EF13F9"/>
    <w:rsid w:val="00EF1E49"/>
    <w:rsid w:val="00EF2063"/>
    <w:rsid w:val="00EF2E31"/>
    <w:rsid w:val="00EF4018"/>
    <w:rsid w:val="00EF409F"/>
    <w:rsid w:val="00EF41F0"/>
    <w:rsid w:val="00EF47BC"/>
    <w:rsid w:val="00EF5022"/>
    <w:rsid w:val="00EF5E6D"/>
    <w:rsid w:val="00EF62B4"/>
    <w:rsid w:val="00EF6577"/>
    <w:rsid w:val="00EF6988"/>
    <w:rsid w:val="00EF6D50"/>
    <w:rsid w:val="00EF7755"/>
    <w:rsid w:val="00EF7D79"/>
    <w:rsid w:val="00F00620"/>
    <w:rsid w:val="00F01034"/>
    <w:rsid w:val="00F013E7"/>
    <w:rsid w:val="00F0149F"/>
    <w:rsid w:val="00F017CF"/>
    <w:rsid w:val="00F01B86"/>
    <w:rsid w:val="00F0212A"/>
    <w:rsid w:val="00F024D4"/>
    <w:rsid w:val="00F03371"/>
    <w:rsid w:val="00F03847"/>
    <w:rsid w:val="00F0421A"/>
    <w:rsid w:val="00F044C2"/>
    <w:rsid w:val="00F0461D"/>
    <w:rsid w:val="00F04A60"/>
    <w:rsid w:val="00F04B83"/>
    <w:rsid w:val="00F05117"/>
    <w:rsid w:val="00F051AF"/>
    <w:rsid w:val="00F05614"/>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537A"/>
    <w:rsid w:val="00F15DBA"/>
    <w:rsid w:val="00F165C3"/>
    <w:rsid w:val="00F167E7"/>
    <w:rsid w:val="00F1760D"/>
    <w:rsid w:val="00F20E06"/>
    <w:rsid w:val="00F21280"/>
    <w:rsid w:val="00F21D28"/>
    <w:rsid w:val="00F22459"/>
    <w:rsid w:val="00F23ADA"/>
    <w:rsid w:val="00F23FD4"/>
    <w:rsid w:val="00F241E4"/>
    <w:rsid w:val="00F243EC"/>
    <w:rsid w:val="00F248E0"/>
    <w:rsid w:val="00F2530F"/>
    <w:rsid w:val="00F25348"/>
    <w:rsid w:val="00F25B43"/>
    <w:rsid w:val="00F25E55"/>
    <w:rsid w:val="00F26068"/>
    <w:rsid w:val="00F2634E"/>
    <w:rsid w:val="00F27FD0"/>
    <w:rsid w:val="00F303E7"/>
    <w:rsid w:val="00F305E1"/>
    <w:rsid w:val="00F30BBE"/>
    <w:rsid w:val="00F31782"/>
    <w:rsid w:val="00F32695"/>
    <w:rsid w:val="00F32844"/>
    <w:rsid w:val="00F33102"/>
    <w:rsid w:val="00F3313E"/>
    <w:rsid w:val="00F33CBE"/>
    <w:rsid w:val="00F33EAE"/>
    <w:rsid w:val="00F342EE"/>
    <w:rsid w:val="00F343A6"/>
    <w:rsid w:val="00F34546"/>
    <w:rsid w:val="00F3552B"/>
    <w:rsid w:val="00F365AD"/>
    <w:rsid w:val="00F36A11"/>
    <w:rsid w:val="00F37401"/>
    <w:rsid w:val="00F374F5"/>
    <w:rsid w:val="00F376CD"/>
    <w:rsid w:val="00F37983"/>
    <w:rsid w:val="00F40B2C"/>
    <w:rsid w:val="00F40F15"/>
    <w:rsid w:val="00F41008"/>
    <w:rsid w:val="00F41507"/>
    <w:rsid w:val="00F41A50"/>
    <w:rsid w:val="00F42FE3"/>
    <w:rsid w:val="00F4368C"/>
    <w:rsid w:val="00F438AC"/>
    <w:rsid w:val="00F4417B"/>
    <w:rsid w:val="00F449CC"/>
    <w:rsid w:val="00F44A18"/>
    <w:rsid w:val="00F44BCA"/>
    <w:rsid w:val="00F44D33"/>
    <w:rsid w:val="00F459C2"/>
    <w:rsid w:val="00F46E2B"/>
    <w:rsid w:val="00F474AB"/>
    <w:rsid w:val="00F47E4A"/>
    <w:rsid w:val="00F5032F"/>
    <w:rsid w:val="00F5076D"/>
    <w:rsid w:val="00F51C60"/>
    <w:rsid w:val="00F51E25"/>
    <w:rsid w:val="00F53024"/>
    <w:rsid w:val="00F5340C"/>
    <w:rsid w:val="00F537CD"/>
    <w:rsid w:val="00F54121"/>
    <w:rsid w:val="00F5429C"/>
    <w:rsid w:val="00F544A5"/>
    <w:rsid w:val="00F545C3"/>
    <w:rsid w:val="00F5486F"/>
    <w:rsid w:val="00F54A5D"/>
    <w:rsid w:val="00F54B16"/>
    <w:rsid w:val="00F54BE7"/>
    <w:rsid w:val="00F55242"/>
    <w:rsid w:val="00F56888"/>
    <w:rsid w:val="00F56CEF"/>
    <w:rsid w:val="00F57AA8"/>
    <w:rsid w:val="00F6079A"/>
    <w:rsid w:val="00F61029"/>
    <w:rsid w:val="00F6299E"/>
    <w:rsid w:val="00F63072"/>
    <w:rsid w:val="00F63136"/>
    <w:rsid w:val="00F63337"/>
    <w:rsid w:val="00F638F2"/>
    <w:rsid w:val="00F6470A"/>
    <w:rsid w:val="00F65D50"/>
    <w:rsid w:val="00F65E7E"/>
    <w:rsid w:val="00F65FCA"/>
    <w:rsid w:val="00F66323"/>
    <w:rsid w:val="00F6648D"/>
    <w:rsid w:val="00F66FDE"/>
    <w:rsid w:val="00F672B5"/>
    <w:rsid w:val="00F67A83"/>
    <w:rsid w:val="00F67B83"/>
    <w:rsid w:val="00F7011A"/>
    <w:rsid w:val="00F7044F"/>
    <w:rsid w:val="00F7050F"/>
    <w:rsid w:val="00F70A99"/>
    <w:rsid w:val="00F70ABF"/>
    <w:rsid w:val="00F7103E"/>
    <w:rsid w:val="00F71AB7"/>
    <w:rsid w:val="00F7322A"/>
    <w:rsid w:val="00F73411"/>
    <w:rsid w:val="00F73564"/>
    <w:rsid w:val="00F73DA5"/>
    <w:rsid w:val="00F75A52"/>
    <w:rsid w:val="00F75C0C"/>
    <w:rsid w:val="00F77136"/>
    <w:rsid w:val="00F7765B"/>
    <w:rsid w:val="00F77B09"/>
    <w:rsid w:val="00F77C9D"/>
    <w:rsid w:val="00F8116A"/>
    <w:rsid w:val="00F8198B"/>
    <w:rsid w:val="00F828AF"/>
    <w:rsid w:val="00F832AF"/>
    <w:rsid w:val="00F836B0"/>
    <w:rsid w:val="00F83E4B"/>
    <w:rsid w:val="00F84CC9"/>
    <w:rsid w:val="00F8552B"/>
    <w:rsid w:val="00F85F81"/>
    <w:rsid w:val="00F86125"/>
    <w:rsid w:val="00F869EC"/>
    <w:rsid w:val="00F87234"/>
    <w:rsid w:val="00F877BD"/>
    <w:rsid w:val="00F900B3"/>
    <w:rsid w:val="00F9084D"/>
    <w:rsid w:val="00F90D1D"/>
    <w:rsid w:val="00F91716"/>
    <w:rsid w:val="00F91B90"/>
    <w:rsid w:val="00F92450"/>
    <w:rsid w:val="00F9262F"/>
    <w:rsid w:val="00F93A2B"/>
    <w:rsid w:val="00F93B67"/>
    <w:rsid w:val="00F93DE7"/>
    <w:rsid w:val="00F94209"/>
    <w:rsid w:val="00F94C37"/>
    <w:rsid w:val="00F94F41"/>
    <w:rsid w:val="00F95193"/>
    <w:rsid w:val="00F95397"/>
    <w:rsid w:val="00F95634"/>
    <w:rsid w:val="00F956C6"/>
    <w:rsid w:val="00F96BBE"/>
    <w:rsid w:val="00F974E9"/>
    <w:rsid w:val="00F97C0C"/>
    <w:rsid w:val="00F97E2B"/>
    <w:rsid w:val="00FA02F9"/>
    <w:rsid w:val="00FA07C2"/>
    <w:rsid w:val="00FA09D4"/>
    <w:rsid w:val="00FA0A81"/>
    <w:rsid w:val="00FA0BF3"/>
    <w:rsid w:val="00FA0DF0"/>
    <w:rsid w:val="00FA1C10"/>
    <w:rsid w:val="00FA1EC2"/>
    <w:rsid w:val="00FA2149"/>
    <w:rsid w:val="00FA260C"/>
    <w:rsid w:val="00FA28EC"/>
    <w:rsid w:val="00FA2F2A"/>
    <w:rsid w:val="00FA34C0"/>
    <w:rsid w:val="00FA3779"/>
    <w:rsid w:val="00FA48D9"/>
    <w:rsid w:val="00FA57AD"/>
    <w:rsid w:val="00FA5A78"/>
    <w:rsid w:val="00FA5CB7"/>
    <w:rsid w:val="00FA6259"/>
    <w:rsid w:val="00FA6BFF"/>
    <w:rsid w:val="00FA6F5F"/>
    <w:rsid w:val="00FB025B"/>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3FE7"/>
    <w:rsid w:val="00FC4425"/>
    <w:rsid w:val="00FC5164"/>
    <w:rsid w:val="00FC5431"/>
    <w:rsid w:val="00FC5477"/>
    <w:rsid w:val="00FC5EBC"/>
    <w:rsid w:val="00FC5F93"/>
    <w:rsid w:val="00FC611B"/>
    <w:rsid w:val="00FC627A"/>
    <w:rsid w:val="00FC65BD"/>
    <w:rsid w:val="00FC65D5"/>
    <w:rsid w:val="00FC67F3"/>
    <w:rsid w:val="00FD08E0"/>
    <w:rsid w:val="00FD0A0E"/>
    <w:rsid w:val="00FD1462"/>
    <w:rsid w:val="00FD178A"/>
    <w:rsid w:val="00FD1969"/>
    <w:rsid w:val="00FD1C7C"/>
    <w:rsid w:val="00FD1DED"/>
    <w:rsid w:val="00FD22A9"/>
    <w:rsid w:val="00FD280A"/>
    <w:rsid w:val="00FD283B"/>
    <w:rsid w:val="00FD2EAF"/>
    <w:rsid w:val="00FD4161"/>
    <w:rsid w:val="00FD424B"/>
    <w:rsid w:val="00FD4B63"/>
    <w:rsid w:val="00FD4B89"/>
    <w:rsid w:val="00FD573C"/>
    <w:rsid w:val="00FD59AC"/>
    <w:rsid w:val="00FD643A"/>
    <w:rsid w:val="00FD6656"/>
    <w:rsid w:val="00FD6A14"/>
    <w:rsid w:val="00FD6A99"/>
    <w:rsid w:val="00FD6E26"/>
    <w:rsid w:val="00FD6FAF"/>
    <w:rsid w:val="00FD7526"/>
    <w:rsid w:val="00FD7841"/>
    <w:rsid w:val="00FE00E6"/>
    <w:rsid w:val="00FE0721"/>
    <w:rsid w:val="00FE15A6"/>
    <w:rsid w:val="00FE1CF8"/>
    <w:rsid w:val="00FE23A9"/>
    <w:rsid w:val="00FE32FF"/>
    <w:rsid w:val="00FE3771"/>
    <w:rsid w:val="00FE4ACF"/>
    <w:rsid w:val="00FE5B9E"/>
    <w:rsid w:val="00FE6582"/>
    <w:rsid w:val="00FE66D9"/>
    <w:rsid w:val="00FE68D5"/>
    <w:rsid w:val="00FE7342"/>
    <w:rsid w:val="00FF03EA"/>
    <w:rsid w:val="00FF0E69"/>
    <w:rsid w:val="00FF1201"/>
    <w:rsid w:val="00FF1587"/>
    <w:rsid w:val="00FF20A7"/>
    <w:rsid w:val="00FF2AE0"/>
    <w:rsid w:val="00FF343C"/>
    <w:rsid w:val="00FF3AB2"/>
    <w:rsid w:val="00FF41FE"/>
    <w:rsid w:val="00FF4EA1"/>
    <w:rsid w:val="00FF51B7"/>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mailto:presse@gehring.group"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ehring.group"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s-pr.de/presse/20251201_geh" TargetMode="External"/><Relationship Id="rId5" Type="http://schemas.openxmlformats.org/officeDocument/2006/relationships/webSettings" Target="webSettings.xml"/><Relationship Id="rId15" Type="http://schemas.openxmlformats.org/officeDocument/2006/relationships/hyperlink" Target="mailto:MOvermann@ars-pr.de" TargetMode="Externa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gehring.group" TargetMode="External"/><Relationship Id="rId14" Type="http://schemas.openxmlformats.org/officeDocument/2006/relationships/hyperlink" Target="http://www.ars-pr.d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51201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51201_ge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D4965A-ABE4-4BB2-8829-A2DCC0C9B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898</Words>
  <Characters>6613</Characters>
  <Application>Microsoft Office Word</Application>
  <DocSecurity>0</DocSecurity>
  <Lines>55</Lines>
  <Paragraphs>14</Paragraphs>
  <ScaleCrop>false</ScaleCrop>
  <HeadingPairs>
    <vt:vector size="2" baseType="variant">
      <vt:variant>
        <vt:lpstr>Titel</vt:lpstr>
      </vt:variant>
      <vt:variant>
        <vt:i4>1</vt:i4>
      </vt:variant>
    </vt:vector>
  </HeadingPairs>
  <TitlesOfParts>
    <vt:vector size="1" baseType="lpstr">
      <vt:lpstr>Geld im Archiv sparen und die Prozesse optimieren (Gehring Group) Pressemeldung vom 01.12.2025</vt:lpstr>
    </vt:vector>
  </TitlesOfParts>
  <Company>Gehring Group GmbH</Company>
  <LinksUpToDate>false</LinksUpToDate>
  <CharactersWithSpaces>7497</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Geld im Archiv sparen und die Prozesse optimieren (Gehring Group) Pressemeldung vom 01.12.2025</dc:title>
  <dc:creator>Sabine Sturm</dc:creator>
  <cp:lastModifiedBy>Andreas</cp:lastModifiedBy>
  <cp:revision>2</cp:revision>
  <cp:lastPrinted>2023-09-14T11:47:00Z</cp:lastPrinted>
  <dcterms:created xsi:type="dcterms:W3CDTF">2025-11-28T12:04:00Z</dcterms:created>
  <dcterms:modified xsi:type="dcterms:W3CDTF">2025-11-28T12:04:00Z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